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76" w:lineRule="exact"/>
        <w:jc w:val="both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</w:pPr>
      <w:bookmarkStart w:id="0" w:name="_GoBack"/>
      <w:bookmarkEnd w:id="0"/>
    </w:p>
    <w:p>
      <w:pPr>
        <w:overflowPunct w:val="0"/>
        <w:topLinePunct/>
        <w:spacing w:line="600" w:lineRule="exact"/>
        <w:jc w:val="left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/>
        <w:autoSpaceDE/>
        <w:autoSpaceDN/>
        <w:bidi w:val="0"/>
        <w:adjustRightInd/>
        <w:snapToGrid/>
        <w:spacing w:line="67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第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三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轮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四川省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生态环境保护督察第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二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项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/>
        <w:autoSpaceDE/>
        <w:autoSpaceDN/>
        <w:bidi w:val="0"/>
        <w:adjustRightInd/>
        <w:snapToGrid/>
        <w:spacing w:line="67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第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2个问题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整改任务完成情况表</w:t>
      </w:r>
    </w:p>
    <w:p>
      <w:pPr>
        <w:overflowPunct w:val="0"/>
        <w:topLinePunct/>
        <w:spacing w:line="600" w:lineRule="exact"/>
        <w:jc w:val="left"/>
        <w:rPr>
          <w:rFonts w:hint="eastAsia" w:ascii="方正楷体_GBK" w:hAnsi="方正楷体_GBK" w:eastAsia="方正楷体_GBK" w:cs="方正楷体_GBK"/>
          <w:color w:val="auto"/>
          <w:sz w:val="32"/>
          <w:szCs w:val="32"/>
          <w:lang w:val="en-US" w:eastAsia="zh-CN"/>
        </w:rPr>
      </w:pPr>
    </w:p>
    <w:tbl>
      <w:tblPr>
        <w:tblStyle w:val="3"/>
        <w:tblW w:w="883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7" w:type="dxa"/>
          <w:bottom w:w="0" w:type="dxa"/>
          <w:right w:w="17" w:type="dxa"/>
        </w:tblCellMar>
      </w:tblPr>
      <w:tblGrid>
        <w:gridCol w:w="2716"/>
        <w:gridCol w:w="61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7" w:type="dxa"/>
            <w:bottom w:w="0" w:type="dxa"/>
            <w:right w:w="17" w:type="dxa"/>
          </w:tblCellMar>
        </w:tblPrEx>
        <w:trPr>
          <w:trHeight w:val="2167" w:hRule="atLeast"/>
          <w:jc w:val="center"/>
        </w:trPr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 w:val="0"/>
              <w:topLinePunct/>
              <w:spacing w:line="500" w:lineRule="exact"/>
              <w:jc w:val="center"/>
              <w:rPr>
                <w:rFonts w:hint="eastAsia" w:ascii="方正黑体_GBK" w:hAnsi="方正黑体_GBK" w:eastAsia="方正黑体_GBK" w:cs="方正黑体_GBK"/>
                <w:kern w:val="0"/>
                <w:sz w:val="32"/>
                <w:szCs w:val="32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32"/>
                <w:szCs w:val="32"/>
              </w:rPr>
              <w:t>整改任务</w:t>
            </w:r>
          </w:p>
        </w:tc>
        <w:tc>
          <w:tcPr>
            <w:tcW w:w="61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80" w:lineRule="exact"/>
              <w:ind w:firstLine="560" w:firstLineChars="200"/>
              <w:jc w:val="both"/>
              <w:textAlignment w:val="auto"/>
              <w:rPr>
                <w:rFonts w:hint="default" w:ascii="Times New Roman" w:hAnsi="Times New Roman" w:eastAsia="楷体_GB2312" w:cs="Times New Roman"/>
                <w:kern w:val="0"/>
                <w:sz w:val="36"/>
                <w:szCs w:val="36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8"/>
                <w:szCs w:val="28"/>
                <w:lang w:eastAsia="zh-CN"/>
              </w:rPr>
              <w:t>四川省第三轮生态环境保护督察第二项整改任务第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8"/>
                <w:szCs w:val="28"/>
                <w:lang w:val="en-US" w:eastAsia="zh-CN"/>
              </w:rPr>
              <w:t>2个问题：海螺沟景区管理局在贡山国家级风景名胜区、四川贡嘎山国家级自然保护区内，违规新建约700米步道和户外设备站、公共厕所等旅游设施，未办理自然保护地准入、林地占用等手续，侵占生态红线1100平方米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7" w:type="dxa"/>
            <w:bottom w:w="0" w:type="dxa"/>
            <w:right w:w="17" w:type="dxa"/>
          </w:tblCellMar>
        </w:tblPrEx>
        <w:trPr>
          <w:trHeight w:val="695" w:hRule="atLeast"/>
          <w:jc w:val="center"/>
        </w:trPr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 w:val="0"/>
              <w:topLinePunct/>
              <w:spacing w:line="500" w:lineRule="exact"/>
              <w:jc w:val="center"/>
              <w:rPr>
                <w:rFonts w:hint="eastAsia" w:ascii="方正黑体_GBK" w:hAnsi="方正黑体_GBK" w:eastAsia="方正黑体_GBK" w:cs="方正黑体_GBK"/>
                <w:kern w:val="0"/>
                <w:sz w:val="32"/>
                <w:szCs w:val="32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32"/>
                <w:szCs w:val="32"/>
              </w:rPr>
              <w:t>整改责任单位</w:t>
            </w:r>
          </w:p>
        </w:tc>
        <w:tc>
          <w:tcPr>
            <w:tcW w:w="61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kern w:val="0"/>
                <w:sz w:val="36"/>
                <w:szCs w:val="36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8"/>
                <w:szCs w:val="28"/>
                <w:lang w:val="en-US" w:eastAsia="zh-CN"/>
              </w:rPr>
              <w:t>海管委。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7" w:type="dxa"/>
            <w:bottom w:w="0" w:type="dxa"/>
            <w:right w:w="17" w:type="dxa"/>
          </w:tblCellMar>
        </w:tblPrEx>
        <w:trPr>
          <w:trHeight w:val="693" w:hRule="atLeast"/>
          <w:jc w:val="center"/>
        </w:trPr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 w:val="0"/>
              <w:topLinePunct/>
              <w:spacing w:line="500" w:lineRule="exact"/>
              <w:jc w:val="center"/>
              <w:rPr>
                <w:rFonts w:hint="eastAsia" w:ascii="方正黑体_GBK" w:hAnsi="方正黑体_GBK" w:eastAsia="方正黑体_GBK" w:cs="方正黑体_GBK"/>
                <w:kern w:val="0"/>
                <w:sz w:val="32"/>
                <w:szCs w:val="32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32"/>
                <w:szCs w:val="32"/>
              </w:rPr>
              <w:t>整改目标</w:t>
            </w:r>
          </w:p>
        </w:tc>
        <w:tc>
          <w:tcPr>
            <w:tcW w:w="61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kern w:val="0"/>
                <w:sz w:val="36"/>
                <w:szCs w:val="36"/>
                <w:lang w:val="en-US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8"/>
                <w:szCs w:val="28"/>
                <w:lang w:val="en-US" w:eastAsia="zh-CN"/>
              </w:rPr>
              <w:t>拆除违规建设设施并恢复林业生产条件。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7" w:type="dxa"/>
            <w:bottom w:w="0" w:type="dxa"/>
            <w:right w:w="17" w:type="dxa"/>
          </w:tblCellMar>
        </w:tblPrEx>
        <w:trPr>
          <w:trHeight w:val="2124" w:hRule="atLeast"/>
          <w:jc w:val="center"/>
        </w:trPr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 w:val="0"/>
              <w:topLinePunct/>
              <w:spacing w:line="500" w:lineRule="exact"/>
              <w:jc w:val="center"/>
              <w:rPr>
                <w:rFonts w:hint="eastAsia" w:ascii="方正黑体_GBK" w:hAnsi="方正黑体_GBK" w:eastAsia="方正黑体_GBK" w:cs="方正黑体_GBK"/>
                <w:kern w:val="0"/>
                <w:sz w:val="32"/>
                <w:szCs w:val="32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32"/>
                <w:szCs w:val="32"/>
              </w:rPr>
              <w:t>整改措施</w:t>
            </w:r>
          </w:p>
        </w:tc>
        <w:tc>
          <w:tcPr>
            <w:tcW w:w="61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80" w:lineRule="exact"/>
              <w:ind w:firstLine="560" w:firstLineChars="200"/>
              <w:jc w:val="both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8"/>
                <w:szCs w:val="28"/>
                <w:lang w:val="en-US" w:eastAsia="zh-CN"/>
              </w:rPr>
              <w:t>1.2024年6月，已完成新建700米步道和户外设备站、公共厕所等旅游设施的违法行为立案查处。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80" w:lineRule="exact"/>
              <w:ind w:firstLine="560" w:firstLineChars="200"/>
              <w:jc w:val="both"/>
              <w:textAlignment w:val="auto"/>
              <w:rPr>
                <w:rFonts w:hint="default" w:ascii="Times New Roman" w:hAnsi="Times New Roman" w:eastAsia="楷体_GB2312" w:cs="Times New Roman"/>
                <w:kern w:val="0"/>
                <w:sz w:val="36"/>
                <w:szCs w:val="36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8"/>
                <w:szCs w:val="28"/>
                <w:lang w:val="en-US" w:eastAsia="zh-CN"/>
              </w:rPr>
              <w:t>2.2024年9月，已完成违规新建的700米步道和户外设备站、公共厕所等旅游设施拆除并恢复林业生产条件。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7" w:type="dxa"/>
            <w:bottom w:w="0" w:type="dxa"/>
            <w:right w:w="17" w:type="dxa"/>
          </w:tblCellMar>
        </w:tblPrEx>
        <w:trPr>
          <w:trHeight w:val="2152" w:hRule="exact"/>
          <w:jc w:val="center"/>
        </w:trPr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kern w:val="0"/>
                <w:sz w:val="32"/>
                <w:szCs w:val="32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32"/>
                <w:szCs w:val="32"/>
              </w:rPr>
              <w:t>整改主要工作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kern w:val="0"/>
                <w:sz w:val="32"/>
                <w:szCs w:val="32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32"/>
                <w:szCs w:val="32"/>
              </w:rPr>
              <w:t>及成效</w:t>
            </w:r>
          </w:p>
        </w:tc>
        <w:tc>
          <w:tcPr>
            <w:tcW w:w="61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ind w:firstLine="560" w:firstLineChars="200"/>
              <w:jc w:val="both"/>
              <w:textAlignment w:val="auto"/>
              <w:rPr>
                <w:rFonts w:hint="default" w:ascii="Times New Roman" w:hAnsi="Times New Roman" w:eastAsia="楷体_GB2312" w:cs="Times New Roman"/>
                <w:kern w:val="0"/>
                <w:sz w:val="36"/>
                <w:szCs w:val="36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8"/>
                <w:szCs w:val="28"/>
                <w:lang w:val="en-US" w:eastAsia="zh-CN"/>
              </w:rPr>
              <w:t>2025年8月，已完成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8"/>
                <w:szCs w:val="28"/>
                <w:lang w:val="en-US" w:eastAsia="zh-CN"/>
              </w:rPr>
              <w:t>违规建设设施拆除并恢复林业生产条件。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76" w:lineRule="exact"/>
        <w:jc w:val="both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</w:pPr>
    </w:p>
    <w:sectPr>
      <w:pgSz w:w="11906" w:h="16838"/>
      <w:pgMar w:top="2098" w:right="1531" w:bottom="1871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1" w:fontKey="{AD3E1E27-A5E5-4513-9795-2189CFB935E5}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595A771A-D3E2-4BFA-8F5C-9B69DCBDC827}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8A6484E8-D98A-4D60-A619-F4FA507F3DA6}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B2732804-C1FC-46FC-9D91-AE77740139CF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5" w:fontKey="{3544D503-8D08-43DA-8BB5-990C328BFBC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cxNTFhM2NjMGViODczYTYwYWNiYTNkY2RhZmY3NGMifQ=="/>
  </w:docVars>
  <w:rsids>
    <w:rsidRoot w:val="7A61281C"/>
    <w:rsid w:val="02A037F9"/>
    <w:rsid w:val="03713E95"/>
    <w:rsid w:val="07A3747E"/>
    <w:rsid w:val="0E2C0B64"/>
    <w:rsid w:val="129A514B"/>
    <w:rsid w:val="151D09C4"/>
    <w:rsid w:val="17B44371"/>
    <w:rsid w:val="18FB26A3"/>
    <w:rsid w:val="21696D5E"/>
    <w:rsid w:val="268229F1"/>
    <w:rsid w:val="31111CDC"/>
    <w:rsid w:val="31322F22"/>
    <w:rsid w:val="379930B7"/>
    <w:rsid w:val="40B53CDC"/>
    <w:rsid w:val="46675317"/>
    <w:rsid w:val="4B7B5E54"/>
    <w:rsid w:val="4CED50F2"/>
    <w:rsid w:val="52B753B7"/>
    <w:rsid w:val="56E35BB3"/>
    <w:rsid w:val="62D553DB"/>
    <w:rsid w:val="64175CC0"/>
    <w:rsid w:val="66A47369"/>
    <w:rsid w:val="67444473"/>
    <w:rsid w:val="6F242392"/>
    <w:rsid w:val="791B40A8"/>
    <w:rsid w:val="7A61281C"/>
    <w:rsid w:val="DD7DF7FF"/>
    <w:rsid w:val="FB3B8591"/>
    <w:rsid w:val="FDFE65B9"/>
    <w:rsid w:val="FFFF0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99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Salutation"/>
    <w:basedOn w:val="1"/>
    <w:next w:val="1"/>
    <w:qFormat/>
    <w:uiPriority w:val="99"/>
    <w:rPr>
      <w:rFonts w:ascii="Calibri" w:hAnsi="Calibri" w:eastAsia="宋体" w:cs="黑体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611</Words>
  <Characters>660</Characters>
  <Lines>0</Lines>
  <Paragraphs>0</Paragraphs>
  <TotalTime>9</TotalTime>
  <ScaleCrop>false</ScaleCrop>
  <LinksUpToDate>false</LinksUpToDate>
  <CharactersWithSpaces>667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2025-03-19T11:24:00Z</dcterms:created>
  <dc:creator>自然保护地科:孙文埔</dc:creator>
  <cp:lastModifiedBy>atm_wps1894</cp:lastModifiedBy>
  <dcterms:modified xsi:type="dcterms:W3CDTF">2025-10-20T02:21:06Z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4C48DD95F467427B846196FEE03842CB_13</vt:lpwstr>
  </property>
  <property fmtid="{D5CDD505-2E9C-101B-9397-08002B2CF9AE}" pid="4" name="KSOTemplateDocerSaveRecord">
    <vt:lpwstr>eyJoZGlkIjoiYzgzMjJiOTYzNGU3MDExNmM5N2I4YmU3MDNjNDU1NGEiLCJ1c2VySWQiOiI0NTEyNjA4MDgifQ==</vt:lpwstr>
  </property>
</Properties>
</file>