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ascii="楷体" w:hAnsi="楷体" w:eastAsia="楷体" w:cs="宋体"/>
          <w:b/>
          <w:color w:val="000000"/>
          <w:kern w:val="0"/>
          <w:sz w:val="32"/>
          <w:szCs w:val="32"/>
        </w:rPr>
      </w:pPr>
    </w:p>
    <w:p>
      <w:pPr>
        <w:widowControl/>
        <w:ind w:firstLine="0" w:firstLineChars="0"/>
        <w:jc w:val="center"/>
        <w:rPr>
          <w:rFonts w:ascii="楷体" w:hAnsi="楷体" w:eastAsia="楷体" w:cs="宋体"/>
          <w:b/>
          <w:color w:val="000000"/>
          <w:kern w:val="0"/>
          <w:sz w:val="32"/>
          <w:szCs w:val="32"/>
        </w:rPr>
      </w:pPr>
    </w:p>
    <w:p>
      <w:pPr>
        <w:widowControl/>
        <w:wordWrap/>
        <w:spacing w:line="240" w:lineRule="auto"/>
        <w:ind w:firstLine="0" w:firstLineChars="0"/>
        <w:jc w:val="center"/>
        <w:rPr>
          <w:rFonts w:ascii="楷体" w:hAnsi="楷体" w:eastAsia="楷体" w:cs="宋体"/>
          <w:b/>
          <w:kern w:val="0"/>
          <w:sz w:val="32"/>
          <w:szCs w:val="32"/>
        </w:rPr>
      </w:pPr>
    </w:p>
    <w:p>
      <w:pPr>
        <w:widowControl/>
        <w:ind w:firstLine="0" w:firstLineChars="0"/>
        <w:jc w:val="center"/>
        <w:rPr>
          <w:rFonts w:ascii="楷体" w:hAnsi="楷体" w:eastAsia="楷体" w:cs="宋体"/>
          <w:b/>
          <w:color w:val="000000"/>
          <w:kern w:val="0"/>
          <w:sz w:val="32"/>
          <w:szCs w:val="32"/>
        </w:rPr>
      </w:pPr>
    </w:p>
    <w:p>
      <w:pPr>
        <w:widowControl/>
        <w:wordWrap/>
        <w:spacing w:line="360" w:lineRule="auto"/>
        <w:ind w:firstLine="0" w:firstLineChars="0"/>
        <w:jc w:val="center"/>
        <w:rPr>
          <w:rFonts w:ascii="楷体" w:hAnsi="楷体" w:eastAsia="楷体" w:cs="宋体"/>
          <w:b/>
          <w:kern w:val="0"/>
          <w:sz w:val="40"/>
          <w:szCs w:val="40"/>
        </w:rPr>
      </w:pPr>
      <w:r>
        <w:rPr>
          <w:rFonts w:hint="eastAsia" w:ascii="楷体" w:hAnsi="楷体" w:eastAsia="楷体" w:cs="宋体"/>
          <w:b/>
          <w:kern w:val="0"/>
          <w:sz w:val="40"/>
          <w:szCs w:val="40"/>
        </w:rPr>
        <w:t>磨西镇海螺沟生态竹林（笋）产业建设项目前期设计、实施方案等服务采购项目</w:t>
      </w:r>
    </w:p>
    <w:p>
      <w:pPr>
        <w:widowControl/>
        <w:ind w:firstLine="0" w:firstLineChars="0"/>
        <w:jc w:val="center"/>
        <w:rPr>
          <w:rFonts w:ascii="楷体" w:hAnsi="楷体" w:eastAsia="楷体" w:cs="宋体"/>
          <w:b/>
          <w:color w:val="000000"/>
          <w:kern w:val="0"/>
          <w:sz w:val="32"/>
          <w:szCs w:val="32"/>
        </w:rPr>
      </w:pPr>
    </w:p>
    <w:p>
      <w:pPr>
        <w:widowControl/>
        <w:ind w:firstLine="0" w:firstLineChars="0"/>
        <w:jc w:val="center"/>
        <w:rPr>
          <w:rFonts w:ascii="楷体" w:hAnsi="楷体" w:eastAsia="楷体" w:cs="宋体"/>
          <w:b/>
          <w:color w:val="000000"/>
          <w:kern w:val="0"/>
          <w:sz w:val="32"/>
          <w:szCs w:val="32"/>
        </w:rPr>
      </w:pPr>
    </w:p>
    <w:p>
      <w:pPr>
        <w:widowControl/>
        <w:ind w:firstLine="0" w:firstLineChars="0"/>
        <w:jc w:val="center"/>
        <w:rPr>
          <w:rFonts w:ascii="楷体" w:hAnsi="楷体" w:eastAsia="楷体" w:cs="宋体"/>
          <w:b/>
          <w:color w:val="000000"/>
          <w:kern w:val="0"/>
          <w:sz w:val="32"/>
          <w:szCs w:val="32"/>
        </w:rPr>
      </w:pPr>
    </w:p>
    <w:p>
      <w:pPr>
        <w:widowControl/>
        <w:ind w:firstLine="0" w:firstLineChars="0"/>
        <w:jc w:val="center"/>
        <w:rPr>
          <w:rFonts w:ascii="楷体" w:hAnsi="楷体" w:eastAsia="楷体" w:cs="宋体"/>
          <w:b/>
          <w:color w:val="000000"/>
          <w:kern w:val="0"/>
          <w:sz w:val="32"/>
          <w:szCs w:val="32"/>
        </w:rPr>
      </w:pPr>
    </w:p>
    <w:p>
      <w:pPr>
        <w:widowControl/>
        <w:ind w:firstLine="0" w:firstLineChars="0"/>
        <w:jc w:val="center"/>
        <w:rPr>
          <w:rFonts w:ascii="楷体" w:hAnsi="楷体" w:eastAsia="楷体" w:cs="宋体"/>
          <w:b/>
          <w:color w:val="000000"/>
          <w:kern w:val="0"/>
          <w:sz w:val="32"/>
          <w:szCs w:val="32"/>
        </w:rPr>
      </w:pPr>
    </w:p>
    <w:p>
      <w:pPr>
        <w:widowControl/>
        <w:wordWrap/>
        <w:spacing w:line="360" w:lineRule="auto"/>
        <w:ind w:firstLine="0" w:firstLineChars="0"/>
        <w:jc w:val="center"/>
        <w:rPr>
          <w:rFonts w:ascii="楷体" w:hAnsi="楷体" w:eastAsia="楷体" w:cs="宋体"/>
          <w:b/>
          <w:color w:val="000000"/>
          <w:kern w:val="0"/>
          <w:sz w:val="84"/>
          <w:szCs w:val="84"/>
        </w:rPr>
      </w:pPr>
      <w:r>
        <w:rPr>
          <w:rFonts w:hint="eastAsia" w:ascii="楷体" w:hAnsi="楷体" w:eastAsia="楷体" w:cs="宋体"/>
          <w:b/>
          <w:color w:val="000000"/>
          <w:kern w:val="0"/>
          <w:sz w:val="84"/>
          <w:szCs w:val="84"/>
        </w:rPr>
        <w:t>竞争性谈判文件</w:t>
      </w:r>
    </w:p>
    <w:p>
      <w:pPr>
        <w:widowControl/>
        <w:ind w:firstLine="0" w:firstLineChars="0"/>
        <w:jc w:val="center"/>
        <w:rPr>
          <w:rFonts w:ascii="楷体" w:hAnsi="楷体" w:eastAsia="楷体" w:cs="宋体"/>
          <w:b/>
          <w:color w:val="000000"/>
          <w:kern w:val="0"/>
          <w:sz w:val="32"/>
          <w:szCs w:val="32"/>
        </w:rPr>
      </w:pPr>
    </w:p>
    <w:p>
      <w:pPr>
        <w:widowControl/>
        <w:ind w:firstLine="0" w:firstLineChars="0"/>
        <w:jc w:val="center"/>
        <w:rPr>
          <w:rFonts w:ascii="楷体" w:hAnsi="楷体" w:eastAsia="楷体" w:cs="宋体"/>
          <w:b/>
          <w:color w:val="000000"/>
          <w:kern w:val="0"/>
          <w:sz w:val="32"/>
          <w:szCs w:val="32"/>
        </w:rPr>
      </w:pPr>
    </w:p>
    <w:p>
      <w:pPr>
        <w:widowControl/>
        <w:ind w:firstLine="0" w:firstLineChars="0"/>
        <w:jc w:val="center"/>
        <w:rPr>
          <w:rFonts w:ascii="楷体" w:hAnsi="楷体" w:eastAsia="楷体" w:cs="宋体"/>
          <w:b/>
          <w:color w:val="000000"/>
          <w:kern w:val="0"/>
          <w:sz w:val="32"/>
          <w:szCs w:val="32"/>
        </w:rPr>
      </w:pPr>
    </w:p>
    <w:p>
      <w:pPr>
        <w:widowControl/>
        <w:ind w:firstLine="0" w:firstLineChars="0"/>
        <w:jc w:val="center"/>
        <w:rPr>
          <w:rFonts w:ascii="楷体" w:hAnsi="楷体" w:eastAsia="楷体" w:cs="宋体"/>
          <w:b/>
          <w:color w:val="000000"/>
          <w:kern w:val="0"/>
          <w:sz w:val="32"/>
          <w:szCs w:val="32"/>
        </w:rPr>
      </w:pPr>
    </w:p>
    <w:p>
      <w:pPr>
        <w:widowControl/>
        <w:wordWrap/>
        <w:spacing w:line="360" w:lineRule="auto"/>
        <w:ind w:firstLine="0" w:firstLineChars="0"/>
        <w:jc w:val="center"/>
        <w:rPr>
          <w:rFonts w:ascii="楷体" w:hAnsi="楷体" w:eastAsia="楷体" w:cs="宋体"/>
          <w:b/>
          <w:kern w:val="0"/>
          <w:sz w:val="32"/>
          <w:szCs w:val="32"/>
        </w:rPr>
      </w:pPr>
    </w:p>
    <w:p>
      <w:pPr>
        <w:widowControl/>
        <w:wordWrap/>
        <w:spacing w:line="360" w:lineRule="auto"/>
        <w:ind w:firstLine="0" w:firstLineChars="0"/>
        <w:jc w:val="center"/>
        <w:rPr>
          <w:rFonts w:ascii="楷体" w:hAnsi="楷体" w:eastAsia="楷体" w:cs="宋体"/>
          <w:b/>
          <w:kern w:val="0"/>
          <w:sz w:val="40"/>
          <w:szCs w:val="40"/>
        </w:rPr>
      </w:pPr>
      <w:r>
        <w:rPr>
          <w:rFonts w:hint="eastAsia" w:ascii="楷体" w:hAnsi="楷体" w:eastAsia="楷体" w:cs="宋体"/>
          <w:b/>
          <w:kern w:val="0"/>
          <w:sz w:val="40"/>
          <w:szCs w:val="40"/>
        </w:rPr>
        <w:t>磨西镇人民政府</w:t>
      </w:r>
    </w:p>
    <w:p>
      <w:pPr>
        <w:widowControl/>
        <w:wordWrap/>
        <w:spacing w:line="360" w:lineRule="auto"/>
        <w:ind w:firstLine="0" w:firstLineChars="0"/>
        <w:jc w:val="center"/>
        <w:rPr>
          <w:rFonts w:ascii="楷体" w:hAnsi="楷体" w:eastAsia="楷体" w:cs="宋体"/>
          <w:b/>
          <w:kern w:val="0"/>
          <w:sz w:val="40"/>
          <w:szCs w:val="40"/>
        </w:rPr>
      </w:pPr>
      <w:r>
        <w:rPr>
          <w:rFonts w:ascii="楷体" w:hAnsi="楷体" w:eastAsia="楷体" w:cs="宋体"/>
          <w:b/>
          <w:kern w:val="0"/>
          <w:sz w:val="40"/>
          <w:szCs w:val="40"/>
        </w:rPr>
        <w:t>2022</w:t>
      </w:r>
      <w:r>
        <w:rPr>
          <w:rFonts w:hint="eastAsia" w:ascii="楷体" w:hAnsi="楷体" w:eastAsia="楷体" w:cs="宋体"/>
          <w:b/>
          <w:kern w:val="0"/>
          <w:sz w:val="40"/>
          <w:szCs w:val="40"/>
        </w:rPr>
        <w:t>年</w:t>
      </w:r>
      <w:r>
        <w:rPr>
          <w:rFonts w:ascii="楷体" w:hAnsi="楷体" w:eastAsia="楷体" w:cs="宋体"/>
          <w:b/>
          <w:kern w:val="0"/>
          <w:sz w:val="40"/>
          <w:szCs w:val="40"/>
        </w:rPr>
        <w:t>05</w:t>
      </w:r>
      <w:r>
        <w:rPr>
          <w:rFonts w:hint="eastAsia" w:ascii="楷体" w:hAnsi="楷体" w:eastAsia="楷体" w:cs="宋体"/>
          <w:b/>
          <w:kern w:val="0"/>
          <w:sz w:val="40"/>
          <w:szCs w:val="40"/>
        </w:rPr>
        <w:t>月</w:t>
      </w:r>
    </w:p>
    <w:p>
      <w:pPr>
        <w:widowControl/>
        <w:wordWrap/>
        <w:spacing w:line="360" w:lineRule="auto"/>
        <w:ind w:firstLine="0" w:firstLineChars="0"/>
        <w:jc w:val="center"/>
        <w:rPr>
          <w:rFonts w:ascii="楷体" w:hAnsi="楷体" w:eastAsia="楷体" w:cs="宋体"/>
          <w:b/>
          <w:bCs/>
          <w:kern w:val="0"/>
          <w:sz w:val="40"/>
          <w:szCs w:val="40"/>
          <w:lang w:val="zh-CN"/>
        </w:rPr>
        <w:sectPr>
          <w:headerReference r:id="rId5" w:type="first"/>
          <w:footerReference r:id="rId8" w:type="first"/>
          <w:headerReference r:id="rId3" w:type="default"/>
          <w:footerReference r:id="rId6" w:type="default"/>
          <w:headerReference r:id="rId4" w:type="even"/>
          <w:footerReference r:id="rId7" w:type="even"/>
          <w:pgSz w:w="12240" w:h="15840"/>
          <w:pgMar w:top="1440" w:right="1800" w:bottom="1440" w:left="1800" w:header="720" w:footer="720" w:gutter="0"/>
          <w:cols w:space="720" w:num="1"/>
        </w:sectPr>
      </w:pPr>
    </w:p>
    <w:p>
      <w:pPr>
        <w:widowControl/>
        <w:wordWrap/>
        <w:spacing w:line="360" w:lineRule="auto"/>
        <w:ind w:firstLine="0" w:firstLineChars="0"/>
        <w:jc w:val="center"/>
        <w:rPr>
          <w:rFonts w:ascii="楷体" w:hAnsi="楷体" w:eastAsia="楷体" w:cs="宋体"/>
          <w:b/>
          <w:kern w:val="0"/>
          <w:sz w:val="32"/>
          <w:szCs w:val="32"/>
        </w:rPr>
      </w:pPr>
    </w:p>
    <w:sdt>
      <w:sdtPr>
        <w:rPr>
          <w:b/>
          <w:bCs/>
          <w:lang w:val="zh-CN"/>
        </w:rPr>
        <w:id w:val="-1791738503"/>
        <w:docPartObj>
          <w:docPartGallery w:val="Table of Contents"/>
          <w:docPartUnique/>
        </w:docPartObj>
      </w:sdtPr>
      <w:sdtEndPr>
        <w:rPr>
          <w:b w:val="0"/>
          <w:bCs w:val="0"/>
          <w:lang w:val="zh-CN"/>
        </w:rPr>
      </w:sdtEndPr>
      <w:sdtContent>
        <w:p>
          <w:pPr>
            <w:ind w:firstLine="0" w:firstLineChars="0"/>
            <w:jc w:val="center"/>
            <w:rPr>
              <w:b/>
              <w:bCs/>
            </w:rPr>
          </w:pPr>
          <w:r>
            <w:rPr>
              <w:b/>
              <w:bCs/>
              <w:lang w:val="zh-CN"/>
            </w:rPr>
            <w:t>目录</w:t>
          </w:r>
        </w:p>
        <w:p>
          <w:pPr>
            <w:pStyle w:val="13"/>
            <w:tabs>
              <w:tab w:val="right" w:leader="dot" w:pos="8630"/>
            </w:tabs>
            <w:ind w:firstLine="560"/>
            <w:rPr>
              <w:rFonts w:asciiTheme="minorHAnsi" w:hAnsiTheme="minorHAnsi" w:eastAsiaTheme="minorEastAsia"/>
              <w:sz w:val="21"/>
            </w:rPr>
          </w:pPr>
          <w:r>
            <w:fldChar w:fldCharType="begin"/>
          </w:r>
          <w:r>
            <w:instrText xml:space="preserve"> TOC \o "1-3" \h \z \u </w:instrText>
          </w:r>
          <w:r>
            <w:fldChar w:fldCharType="separate"/>
          </w:r>
          <w:r>
            <w:fldChar w:fldCharType="begin"/>
          </w:r>
          <w:r>
            <w:instrText xml:space="preserve"> HYPERLINK \l "_Toc103191499" </w:instrText>
          </w:r>
          <w:r>
            <w:fldChar w:fldCharType="separate"/>
          </w:r>
          <w:r>
            <w:rPr>
              <w:rStyle w:val="20"/>
            </w:rPr>
            <w:t>第一章   竞争性谈判邀请公告</w:t>
          </w:r>
          <w:r>
            <w:tab/>
          </w:r>
          <w:r>
            <w:fldChar w:fldCharType="begin"/>
          </w:r>
          <w:r>
            <w:instrText xml:space="preserve"> PAGEREF _Toc103191499 \h </w:instrText>
          </w:r>
          <w:r>
            <w:fldChar w:fldCharType="separate"/>
          </w:r>
          <w:r>
            <w:t>2</w:t>
          </w:r>
          <w:r>
            <w:fldChar w:fldCharType="end"/>
          </w:r>
          <w:r>
            <w:fldChar w:fldCharType="end"/>
          </w:r>
        </w:p>
        <w:p>
          <w:pPr>
            <w:pStyle w:val="13"/>
            <w:tabs>
              <w:tab w:val="right" w:leader="dot" w:pos="8630"/>
            </w:tabs>
            <w:ind w:firstLine="560"/>
            <w:rPr>
              <w:rFonts w:asciiTheme="minorHAnsi" w:hAnsiTheme="minorHAnsi" w:eastAsiaTheme="minorEastAsia"/>
              <w:sz w:val="21"/>
            </w:rPr>
          </w:pPr>
          <w:r>
            <w:fldChar w:fldCharType="begin"/>
          </w:r>
          <w:r>
            <w:instrText xml:space="preserve"> HYPERLINK \l "_Toc103191500" </w:instrText>
          </w:r>
          <w:r>
            <w:fldChar w:fldCharType="separate"/>
          </w:r>
          <w:r>
            <w:rPr>
              <w:rStyle w:val="20"/>
            </w:rPr>
            <w:t>第二章   竞争性谈判须知</w:t>
          </w:r>
          <w:r>
            <w:tab/>
          </w:r>
          <w:r>
            <w:fldChar w:fldCharType="begin"/>
          </w:r>
          <w:r>
            <w:instrText xml:space="preserve"> PAGEREF _Toc103191500 \h </w:instrText>
          </w:r>
          <w:r>
            <w:fldChar w:fldCharType="separate"/>
          </w:r>
          <w:r>
            <w:t>4</w:t>
          </w:r>
          <w:r>
            <w:fldChar w:fldCharType="end"/>
          </w:r>
          <w:r>
            <w:fldChar w:fldCharType="end"/>
          </w:r>
        </w:p>
        <w:p>
          <w:pPr>
            <w:pStyle w:val="13"/>
            <w:tabs>
              <w:tab w:val="right" w:leader="dot" w:pos="8630"/>
            </w:tabs>
            <w:ind w:firstLine="560"/>
            <w:rPr>
              <w:rFonts w:asciiTheme="minorHAnsi" w:hAnsiTheme="minorHAnsi" w:eastAsiaTheme="minorEastAsia"/>
              <w:sz w:val="21"/>
            </w:rPr>
          </w:pPr>
          <w:r>
            <w:fldChar w:fldCharType="begin"/>
          </w:r>
          <w:r>
            <w:instrText xml:space="preserve"> HYPERLINK \l "_Toc103191501" </w:instrText>
          </w:r>
          <w:r>
            <w:fldChar w:fldCharType="separate"/>
          </w:r>
          <w:r>
            <w:rPr>
              <w:rStyle w:val="20"/>
            </w:rPr>
            <w:t>第三章   供应商资格证明文件</w:t>
          </w:r>
          <w:r>
            <w:tab/>
          </w:r>
          <w:r>
            <w:fldChar w:fldCharType="begin"/>
          </w:r>
          <w:r>
            <w:instrText xml:space="preserve"> PAGEREF _Toc103191501 \h </w:instrText>
          </w:r>
          <w:r>
            <w:fldChar w:fldCharType="separate"/>
          </w:r>
          <w:r>
            <w:t>6</w:t>
          </w:r>
          <w:r>
            <w:fldChar w:fldCharType="end"/>
          </w:r>
          <w:r>
            <w:fldChar w:fldCharType="end"/>
          </w:r>
        </w:p>
        <w:p>
          <w:pPr>
            <w:pStyle w:val="13"/>
            <w:tabs>
              <w:tab w:val="right" w:leader="dot" w:pos="8630"/>
            </w:tabs>
            <w:ind w:firstLine="560"/>
            <w:rPr>
              <w:rFonts w:asciiTheme="minorHAnsi" w:hAnsiTheme="minorHAnsi" w:eastAsiaTheme="minorEastAsia"/>
              <w:sz w:val="21"/>
            </w:rPr>
          </w:pPr>
          <w:r>
            <w:fldChar w:fldCharType="begin"/>
          </w:r>
          <w:r>
            <w:instrText xml:space="preserve"> HYPERLINK \l "_Toc103191502" </w:instrText>
          </w:r>
          <w:r>
            <w:fldChar w:fldCharType="separate"/>
          </w:r>
          <w:r>
            <w:rPr>
              <w:rStyle w:val="20"/>
            </w:rPr>
            <w:t>第四章   技术、商务服务要求</w:t>
          </w:r>
          <w:r>
            <w:tab/>
          </w:r>
          <w:r>
            <w:fldChar w:fldCharType="begin"/>
          </w:r>
          <w:r>
            <w:instrText xml:space="preserve"> PAGEREF _Toc103191502 \h </w:instrText>
          </w:r>
          <w:r>
            <w:fldChar w:fldCharType="separate"/>
          </w:r>
          <w:r>
            <w:t>8</w:t>
          </w:r>
          <w:r>
            <w:fldChar w:fldCharType="end"/>
          </w:r>
          <w:r>
            <w:fldChar w:fldCharType="end"/>
          </w:r>
        </w:p>
        <w:p>
          <w:pPr>
            <w:pStyle w:val="13"/>
            <w:tabs>
              <w:tab w:val="right" w:leader="dot" w:pos="8630"/>
            </w:tabs>
            <w:ind w:firstLine="560"/>
            <w:rPr>
              <w:rFonts w:asciiTheme="minorHAnsi" w:hAnsiTheme="minorHAnsi" w:eastAsiaTheme="minorEastAsia"/>
              <w:sz w:val="21"/>
            </w:rPr>
          </w:pPr>
          <w:r>
            <w:fldChar w:fldCharType="begin"/>
          </w:r>
          <w:r>
            <w:instrText xml:space="preserve"> HYPERLINK \l "_Toc103191503" </w:instrText>
          </w:r>
          <w:r>
            <w:fldChar w:fldCharType="separate"/>
          </w:r>
          <w:r>
            <w:rPr>
              <w:rStyle w:val="20"/>
            </w:rPr>
            <w:t>第五章   参考格式</w:t>
          </w:r>
          <w:r>
            <w:tab/>
          </w:r>
          <w:r>
            <w:fldChar w:fldCharType="begin"/>
          </w:r>
          <w:r>
            <w:instrText xml:space="preserve"> PAGEREF _Toc103191503 \h </w:instrText>
          </w:r>
          <w:r>
            <w:fldChar w:fldCharType="separate"/>
          </w:r>
          <w:r>
            <w:t>9</w:t>
          </w:r>
          <w:r>
            <w:fldChar w:fldCharType="end"/>
          </w:r>
          <w:r>
            <w:fldChar w:fldCharType="end"/>
          </w:r>
        </w:p>
        <w:p>
          <w:pPr>
            <w:pStyle w:val="14"/>
            <w:tabs>
              <w:tab w:val="right" w:leader="dot" w:pos="8630"/>
            </w:tabs>
            <w:ind w:left="560" w:firstLine="560"/>
            <w:rPr>
              <w:rFonts w:asciiTheme="minorHAnsi" w:hAnsiTheme="minorHAnsi" w:eastAsiaTheme="minorEastAsia"/>
              <w:sz w:val="21"/>
            </w:rPr>
          </w:pPr>
          <w:r>
            <w:fldChar w:fldCharType="begin"/>
          </w:r>
          <w:r>
            <w:instrText xml:space="preserve"> HYPERLINK \l "_Toc103191504" </w:instrText>
          </w:r>
          <w:r>
            <w:fldChar w:fldCharType="separate"/>
          </w:r>
          <w:r>
            <w:rPr>
              <w:rStyle w:val="20"/>
            </w:rPr>
            <w:t>1.具有独立承担民事责任的能力证明材料</w:t>
          </w:r>
          <w:r>
            <w:tab/>
          </w:r>
          <w:r>
            <w:fldChar w:fldCharType="begin"/>
          </w:r>
          <w:r>
            <w:instrText xml:space="preserve"> PAGEREF _Toc103191504 \h </w:instrText>
          </w:r>
          <w:r>
            <w:fldChar w:fldCharType="separate"/>
          </w:r>
          <w:r>
            <w:t>11</w:t>
          </w:r>
          <w:r>
            <w:fldChar w:fldCharType="end"/>
          </w:r>
          <w:r>
            <w:fldChar w:fldCharType="end"/>
          </w:r>
        </w:p>
        <w:p>
          <w:pPr>
            <w:pStyle w:val="14"/>
            <w:tabs>
              <w:tab w:val="right" w:leader="dot" w:pos="8630"/>
            </w:tabs>
            <w:ind w:left="560" w:firstLine="560"/>
            <w:rPr>
              <w:rFonts w:asciiTheme="minorHAnsi" w:hAnsiTheme="minorHAnsi" w:eastAsiaTheme="minorEastAsia"/>
              <w:sz w:val="21"/>
            </w:rPr>
          </w:pPr>
          <w:r>
            <w:fldChar w:fldCharType="begin"/>
          </w:r>
          <w:r>
            <w:instrText xml:space="preserve"> HYPERLINK \l "_Toc103191505" </w:instrText>
          </w:r>
          <w:r>
            <w:fldChar w:fldCharType="separate"/>
          </w:r>
          <w:r>
            <w:rPr>
              <w:rStyle w:val="20"/>
            </w:rPr>
            <w:t>2.具备健全的财务会计制度的证明材料</w:t>
          </w:r>
          <w:r>
            <w:tab/>
          </w:r>
          <w:r>
            <w:fldChar w:fldCharType="begin"/>
          </w:r>
          <w:r>
            <w:instrText xml:space="preserve"> PAGEREF _Toc103191505 \h </w:instrText>
          </w:r>
          <w:r>
            <w:fldChar w:fldCharType="separate"/>
          </w:r>
          <w:r>
            <w:t>12</w:t>
          </w:r>
          <w:r>
            <w:fldChar w:fldCharType="end"/>
          </w:r>
          <w:r>
            <w:fldChar w:fldCharType="end"/>
          </w:r>
        </w:p>
        <w:p>
          <w:pPr>
            <w:pStyle w:val="14"/>
            <w:tabs>
              <w:tab w:val="right" w:leader="dot" w:pos="8630"/>
            </w:tabs>
            <w:ind w:left="560" w:firstLine="560"/>
            <w:rPr>
              <w:rFonts w:asciiTheme="minorHAnsi" w:hAnsiTheme="minorHAnsi" w:eastAsiaTheme="minorEastAsia"/>
              <w:sz w:val="21"/>
            </w:rPr>
          </w:pPr>
          <w:r>
            <w:fldChar w:fldCharType="begin"/>
          </w:r>
          <w:r>
            <w:instrText xml:space="preserve"> HYPERLINK \l "_Toc103191506" </w:instrText>
          </w:r>
          <w:r>
            <w:fldChar w:fldCharType="separate"/>
          </w:r>
          <w:r>
            <w:rPr>
              <w:rStyle w:val="20"/>
            </w:rPr>
            <w:t>3.承诺函</w:t>
          </w:r>
          <w:r>
            <w:tab/>
          </w:r>
          <w:r>
            <w:fldChar w:fldCharType="begin"/>
          </w:r>
          <w:r>
            <w:instrText xml:space="preserve"> PAGEREF _Toc103191506 \h </w:instrText>
          </w:r>
          <w:r>
            <w:fldChar w:fldCharType="separate"/>
          </w:r>
          <w:r>
            <w:t>13</w:t>
          </w:r>
          <w:r>
            <w:fldChar w:fldCharType="end"/>
          </w:r>
          <w:r>
            <w:fldChar w:fldCharType="end"/>
          </w:r>
        </w:p>
        <w:p>
          <w:pPr>
            <w:pStyle w:val="14"/>
            <w:tabs>
              <w:tab w:val="right" w:leader="dot" w:pos="8630"/>
            </w:tabs>
            <w:ind w:left="560" w:firstLine="560"/>
            <w:rPr>
              <w:rFonts w:asciiTheme="minorHAnsi" w:hAnsiTheme="minorHAnsi" w:eastAsiaTheme="minorEastAsia"/>
              <w:sz w:val="21"/>
            </w:rPr>
          </w:pPr>
          <w:r>
            <w:fldChar w:fldCharType="begin"/>
          </w:r>
          <w:r>
            <w:instrText xml:space="preserve"> HYPERLINK \l "_Toc103191507" </w:instrText>
          </w:r>
          <w:r>
            <w:fldChar w:fldCharType="separate"/>
          </w:r>
          <w:r>
            <w:rPr>
              <w:rStyle w:val="20"/>
            </w:rPr>
            <w:t>4.供应商诚信情况承诺函</w:t>
          </w:r>
          <w:r>
            <w:tab/>
          </w:r>
          <w:r>
            <w:fldChar w:fldCharType="begin"/>
          </w:r>
          <w:r>
            <w:instrText xml:space="preserve"> PAGEREF _Toc103191507 \h </w:instrText>
          </w:r>
          <w:r>
            <w:fldChar w:fldCharType="separate"/>
          </w:r>
          <w:r>
            <w:t>15</w:t>
          </w:r>
          <w:r>
            <w:fldChar w:fldCharType="end"/>
          </w:r>
          <w:r>
            <w:fldChar w:fldCharType="end"/>
          </w:r>
        </w:p>
        <w:p>
          <w:pPr>
            <w:pStyle w:val="14"/>
            <w:tabs>
              <w:tab w:val="right" w:leader="dot" w:pos="8630"/>
            </w:tabs>
            <w:ind w:left="560" w:firstLine="560"/>
            <w:rPr>
              <w:rFonts w:asciiTheme="minorHAnsi" w:hAnsiTheme="minorHAnsi" w:eastAsiaTheme="minorEastAsia"/>
              <w:sz w:val="21"/>
            </w:rPr>
          </w:pPr>
          <w:r>
            <w:fldChar w:fldCharType="begin"/>
          </w:r>
          <w:r>
            <w:instrText xml:space="preserve"> HYPERLINK \l "_Toc103191508" </w:instrText>
          </w:r>
          <w:r>
            <w:fldChar w:fldCharType="separate"/>
          </w:r>
          <w:r>
            <w:rPr>
              <w:rStyle w:val="20"/>
            </w:rPr>
            <w:t>5.技术、商务应答表</w:t>
          </w:r>
          <w:r>
            <w:tab/>
          </w:r>
          <w:r>
            <w:fldChar w:fldCharType="begin"/>
          </w:r>
          <w:r>
            <w:instrText xml:space="preserve"> PAGEREF _Toc103191508 \h </w:instrText>
          </w:r>
          <w:r>
            <w:fldChar w:fldCharType="separate"/>
          </w:r>
          <w:r>
            <w:t>16</w:t>
          </w:r>
          <w:r>
            <w:fldChar w:fldCharType="end"/>
          </w:r>
          <w:r>
            <w:fldChar w:fldCharType="end"/>
          </w:r>
        </w:p>
        <w:p>
          <w:pPr>
            <w:pStyle w:val="14"/>
            <w:tabs>
              <w:tab w:val="right" w:leader="dot" w:pos="8630"/>
            </w:tabs>
            <w:ind w:left="560" w:firstLine="560"/>
            <w:rPr>
              <w:rFonts w:asciiTheme="minorHAnsi" w:hAnsiTheme="minorHAnsi" w:eastAsiaTheme="minorEastAsia"/>
              <w:sz w:val="21"/>
            </w:rPr>
          </w:pPr>
          <w:r>
            <w:fldChar w:fldCharType="begin"/>
          </w:r>
          <w:r>
            <w:instrText xml:space="preserve"> HYPERLINK \l "_Toc103191509" </w:instrText>
          </w:r>
          <w:r>
            <w:fldChar w:fldCharType="separate"/>
          </w:r>
          <w:r>
            <w:rPr>
              <w:rStyle w:val="20"/>
            </w:rPr>
            <w:t>6.法定代表人/单位负责人身份证正反面复印件</w:t>
          </w:r>
          <w:r>
            <w:tab/>
          </w:r>
          <w:r>
            <w:fldChar w:fldCharType="begin"/>
          </w:r>
          <w:r>
            <w:instrText xml:space="preserve"> PAGEREF _Toc103191509 \h </w:instrText>
          </w:r>
          <w:r>
            <w:fldChar w:fldCharType="separate"/>
          </w:r>
          <w:r>
            <w:t>17</w:t>
          </w:r>
          <w:r>
            <w:fldChar w:fldCharType="end"/>
          </w:r>
          <w:r>
            <w:fldChar w:fldCharType="end"/>
          </w:r>
        </w:p>
        <w:p>
          <w:pPr>
            <w:pStyle w:val="14"/>
            <w:tabs>
              <w:tab w:val="right" w:leader="dot" w:pos="8630"/>
            </w:tabs>
            <w:ind w:left="560" w:firstLine="560"/>
            <w:rPr>
              <w:rFonts w:asciiTheme="minorHAnsi" w:hAnsiTheme="minorHAnsi" w:eastAsiaTheme="minorEastAsia"/>
              <w:sz w:val="21"/>
            </w:rPr>
          </w:pPr>
          <w:r>
            <w:fldChar w:fldCharType="begin"/>
          </w:r>
          <w:r>
            <w:instrText xml:space="preserve"> HYPERLINK \l "_Toc103191510" </w:instrText>
          </w:r>
          <w:r>
            <w:fldChar w:fldCharType="separate"/>
          </w:r>
          <w:r>
            <w:rPr>
              <w:rStyle w:val="20"/>
            </w:rPr>
            <w:t>7.法定代表人/单位负责人授权书</w:t>
          </w:r>
          <w:r>
            <w:tab/>
          </w:r>
          <w:r>
            <w:fldChar w:fldCharType="begin"/>
          </w:r>
          <w:r>
            <w:instrText xml:space="preserve"> PAGEREF _Toc103191510 \h </w:instrText>
          </w:r>
          <w:r>
            <w:fldChar w:fldCharType="separate"/>
          </w:r>
          <w:r>
            <w:t>18</w:t>
          </w:r>
          <w:r>
            <w:fldChar w:fldCharType="end"/>
          </w:r>
          <w:r>
            <w:fldChar w:fldCharType="end"/>
          </w:r>
        </w:p>
        <w:p>
          <w:pPr>
            <w:pStyle w:val="14"/>
            <w:tabs>
              <w:tab w:val="right" w:leader="dot" w:pos="8630"/>
            </w:tabs>
            <w:ind w:left="560" w:firstLine="560"/>
            <w:rPr>
              <w:rFonts w:asciiTheme="minorHAnsi" w:hAnsiTheme="minorHAnsi" w:eastAsiaTheme="minorEastAsia"/>
              <w:sz w:val="21"/>
            </w:rPr>
          </w:pPr>
          <w:r>
            <w:fldChar w:fldCharType="begin"/>
          </w:r>
          <w:r>
            <w:instrText xml:space="preserve"> HYPERLINK \l "_Toc103191511" </w:instrText>
          </w:r>
          <w:r>
            <w:fldChar w:fldCharType="separate"/>
          </w:r>
          <w:r>
            <w:rPr>
              <w:rStyle w:val="20"/>
            </w:rPr>
            <w:t>8.报价函</w:t>
          </w:r>
          <w:r>
            <w:tab/>
          </w:r>
          <w:r>
            <w:fldChar w:fldCharType="begin"/>
          </w:r>
          <w:r>
            <w:instrText xml:space="preserve"> PAGEREF _Toc103191511 \h </w:instrText>
          </w:r>
          <w:r>
            <w:fldChar w:fldCharType="separate"/>
          </w:r>
          <w:r>
            <w:t>19</w:t>
          </w:r>
          <w:r>
            <w:fldChar w:fldCharType="end"/>
          </w:r>
          <w:r>
            <w:fldChar w:fldCharType="end"/>
          </w:r>
        </w:p>
        <w:p>
          <w:pPr>
            <w:pStyle w:val="14"/>
            <w:tabs>
              <w:tab w:val="right" w:leader="dot" w:pos="8630"/>
            </w:tabs>
            <w:ind w:left="560" w:firstLine="560"/>
            <w:rPr>
              <w:rFonts w:asciiTheme="minorHAnsi" w:hAnsiTheme="minorHAnsi" w:eastAsiaTheme="minorEastAsia"/>
              <w:sz w:val="21"/>
            </w:rPr>
          </w:pPr>
          <w:r>
            <w:fldChar w:fldCharType="begin"/>
          </w:r>
          <w:r>
            <w:instrText xml:space="preserve"> HYPERLINK \l "_Toc103191512" </w:instrText>
          </w:r>
          <w:r>
            <w:fldChar w:fldCharType="separate"/>
          </w:r>
          <w:r>
            <w:rPr>
              <w:rStyle w:val="20"/>
            </w:rPr>
            <w:t>9.承诺函</w:t>
          </w:r>
          <w:r>
            <w:tab/>
          </w:r>
          <w:r>
            <w:fldChar w:fldCharType="begin"/>
          </w:r>
          <w:r>
            <w:instrText xml:space="preserve"> PAGEREF _Toc103191512 \h </w:instrText>
          </w:r>
          <w:r>
            <w:fldChar w:fldCharType="separate"/>
          </w:r>
          <w:r>
            <w:t>20</w:t>
          </w:r>
          <w:r>
            <w:fldChar w:fldCharType="end"/>
          </w:r>
          <w:r>
            <w:fldChar w:fldCharType="end"/>
          </w:r>
        </w:p>
        <w:p>
          <w:pPr>
            <w:pStyle w:val="14"/>
            <w:tabs>
              <w:tab w:val="right" w:leader="dot" w:pos="8630"/>
            </w:tabs>
            <w:ind w:left="560" w:firstLine="560"/>
            <w:rPr>
              <w:rFonts w:asciiTheme="minorHAnsi" w:hAnsiTheme="minorHAnsi" w:eastAsiaTheme="minorEastAsia"/>
              <w:sz w:val="21"/>
            </w:rPr>
          </w:pPr>
          <w:r>
            <w:fldChar w:fldCharType="begin"/>
          </w:r>
          <w:r>
            <w:instrText xml:space="preserve"> HYPERLINK \l "_Toc103191513" </w:instrText>
          </w:r>
          <w:r>
            <w:fldChar w:fldCharType="separate"/>
          </w:r>
          <w:r>
            <w:rPr>
              <w:rStyle w:val="20"/>
            </w:rPr>
            <w:t>10.供应商类似项目业绩一览表</w:t>
          </w:r>
          <w:r>
            <w:tab/>
          </w:r>
          <w:r>
            <w:fldChar w:fldCharType="begin"/>
          </w:r>
          <w:r>
            <w:instrText xml:space="preserve"> PAGEREF _Toc103191513 \h </w:instrText>
          </w:r>
          <w:r>
            <w:fldChar w:fldCharType="separate"/>
          </w:r>
          <w:r>
            <w:t>22</w:t>
          </w:r>
          <w:r>
            <w:fldChar w:fldCharType="end"/>
          </w:r>
          <w:r>
            <w:fldChar w:fldCharType="end"/>
          </w:r>
        </w:p>
        <w:p>
          <w:pPr>
            <w:pStyle w:val="14"/>
            <w:tabs>
              <w:tab w:val="right" w:leader="dot" w:pos="8630"/>
            </w:tabs>
            <w:ind w:left="560" w:firstLine="560"/>
            <w:rPr>
              <w:rFonts w:asciiTheme="minorHAnsi" w:hAnsiTheme="minorHAnsi" w:eastAsiaTheme="minorEastAsia"/>
              <w:sz w:val="21"/>
            </w:rPr>
          </w:pPr>
          <w:r>
            <w:fldChar w:fldCharType="begin"/>
          </w:r>
          <w:r>
            <w:instrText xml:space="preserve"> HYPERLINK \l "_Toc103191514" </w:instrText>
          </w:r>
          <w:r>
            <w:fldChar w:fldCharType="separate"/>
          </w:r>
          <w:r>
            <w:rPr>
              <w:rStyle w:val="20"/>
            </w:rPr>
            <w:t>11.供应商本项目管理、技术、服务人员情况表</w:t>
          </w:r>
          <w:r>
            <w:tab/>
          </w:r>
          <w:r>
            <w:fldChar w:fldCharType="begin"/>
          </w:r>
          <w:r>
            <w:instrText xml:space="preserve"> PAGEREF _Toc103191514 \h </w:instrText>
          </w:r>
          <w:r>
            <w:fldChar w:fldCharType="separate"/>
          </w:r>
          <w:r>
            <w:t>23</w:t>
          </w:r>
          <w:r>
            <w:fldChar w:fldCharType="end"/>
          </w:r>
          <w:r>
            <w:fldChar w:fldCharType="end"/>
          </w:r>
        </w:p>
        <w:p>
          <w:pPr>
            <w:pStyle w:val="14"/>
            <w:tabs>
              <w:tab w:val="right" w:leader="dot" w:pos="8630"/>
            </w:tabs>
            <w:ind w:left="560" w:firstLine="560"/>
            <w:rPr>
              <w:rFonts w:asciiTheme="minorHAnsi" w:hAnsiTheme="minorHAnsi" w:eastAsiaTheme="minorEastAsia"/>
              <w:sz w:val="21"/>
            </w:rPr>
          </w:pPr>
          <w:r>
            <w:fldChar w:fldCharType="begin"/>
          </w:r>
          <w:r>
            <w:instrText xml:space="preserve"> HYPERLINK \l "_Toc103191515" </w:instrText>
          </w:r>
          <w:r>
            <w:fldChar w:fldCharType="separate"/>
          </w:r>
          <w:r>
            <w:rPr>
              <w:rStyle w:val="20"/>
            </w:rPr>
            <w:t>12.供应商基本情况表</w:t>
          </w:r>
          <w:r>
            <w:tab/>
          </w:r>
          <w:r>
            <w:fldChar w:fldCharType="begin"/>
          </w:r>
          <w:r>
            <w:instrText xml:space="preserve"> PAGEREF _Toc103191515 \h </w:instrText>
          </w:r>
          <w:r>
            <w:fldChar w:fldCharType="separate"/>
          </w:r>
          <w:r>
            <w:t>24</w:t>
          </w:r>
          <w:r>
            <w:fldChar w:fldCharType="end"/>
          </w:r>
          <w:r>
            <w:fldChar w:fldCharType="end"/>
          </w:r>
        </w:p>
        <w:p>
          <w:pPr>
            <w:ind w:firstLine="562"/>
          </w:pPr>
          <w:r>
            <w:rPr>
              <w:b/>
              <w:bCs/>
              <w:lang w:val="zh-CN"/>
            </w:rPr>
            <w:fldChar w:fldCharType="end"/>
          </w:r>
        </w:p>
      </w:sdtContent>
    </w:sdt>
    <w:p>
      <w:pPr>
        <w:wordWrap/>
        <w:ind w:firstLine="0" w:firstLineChars="0"/>
        <w:jc w:val="center"/>
      </w:pPr>
    </w:p>
    <w:p>
      <w:pPr>
        <w:widowControl/>
        <w:wordWrap/>
        <w:spacing w:line="240" w:lineRule="auto"/>
        <w:ind w:firstLine="0" w:firstLineChars="0"/>
        <w:jc w:val="left"/>
      </w:pPr>
      <w:r>
        <w:br w:type="page"/>
      </w:r>
    </w:p>
    <w:p>
      <w:pPr>
        <w:pStyle w:val="5"/>
      </w:pPr>
      <w:bookmarkStart w:id="0" w:name="_Toc103191499"/>
      <w:r>
        <w:rPr>
          <w:rFonts w:hint="eastAsia"/>
        </w:rPr>
        <w:t>第一章</w:t>
      </w:r>
      <w:r>
        <w:t xml:space="preserve">  </w:t>
      </w:r>
      <w:r>
        <w:rPr>
          <w:rFonts w:hint="eastAsia"/>
        </w:rPr>
        <w:t xml:space="preserve"> 竞争性谈判</w:t>
      </w:r>
      <w:r>
        <w:t>邀请公告</w:t>
      </w:r>
      <w:bookmarkEnd w:id="0"/>
    </w:p>
    <w:p>
      <w:pPr>
        <w:ind w:firstLine="560"/>
      </w:pPr>
      <w:r>
        <w:rPr>
          <w:rFonts w:hint="eastAsia"/>
        </w:rPr>
        <w:t>磨西镇海螺沟生态竹林（笋）产业建设项目前期设计、实施方案等服务采购项目采用竞争性谈判方式进行采购，特邀请合格的供应商参加该项目的谈判。</w:t>
      </w:r>
    </w:p>
    <w:p>
      <w:pPr>
        <w:ind w:firstLine="562"/>
        <w:rPr>
          <w:b/>
          <w:bCs/>
        </w:rPr>
      </w:pPr>
      <w:r>
        <w:rPr>
          <w:rFonts w:hint="eastAsia"/>
          <w:b/>
          <w:bCs/>
        </w:rPr>
        <w:t>一、采购项目基本情况</w:t>
      </w:r>
    </w:p>
    <w:p>
      <w:pPr>
        <w:ind w:firstLine="560"/>
      </w:pPr>
      <w:r>
        <w:rPr>
          <w:rFonts w:hint="eastAsia"/>
        </w:rPr>
        <w:t>采购项目名称：磨西镇海螺沟生态竹林（笋）产业建设项目前期设计、实施方案等服务采购项目。</w:t>
      </w:r>
    </w:p>
    <w:p>
      <w:pPr>
        <w:ind w:firstLine="560"/>
      </w:pPr>
      <w:r>
        <w:rPr>
          <w:rFonts w:hint="eastAsia"/>
        </w:rPr>
        <w:t>采购人：磨西镇人民政府。</w:t>
      </w:r>
    </w:p>
    <w:p>
      <w:pPr>
        <w:ind w:firstLine="562"/>
        <w:rPr>
          <w:bCs/>
        </w:rPr>
      </w:pPr>
      <w:r>
        <w:rPr>
          <w:rFonts w:hint="eastAsia"/>
          <w:b/>
          <w:bCs/>
        </w:rPr>
        <w:t>二、资金情况：</w:t>
      </w:r>
      <w:r>
        <w:rPr>
          <w:rFonts w:hint="eastAsia"/>
          <w:bCs/>
        </w:rPr>
        <w:t>财政</w:t>
      </w:r>
      <w:r>
        <w:rPr>
          <w:rFonts w:hint="eastAsia"/>
        </w:rPr>
        <w:t>资金。</w:t>
      </w:r>
    </w:p>
    <w:p>
      <w:pPr>
        <w:ind w:firstLine="562"/>
      </w:pPr>
      <w:r>
        <w:rPr>
          <w:rFonts w:hint="eastAsia"/>
          <w:b/>
          <w:bCs/>
        </w:rPr>
        <w:t>三、采购项目简介：</w:t>
      </w:r>
      <w:r>
        <w:rPr>
          <w:rFonts w:hint="eastAsia"/>
          <w:spacing w:val="-4"/>
        </w:rPr>
        <w:t>本项目采购磨西镇海螺沟生态竹林（笋）产业建设项目前期设计、实施方案等服务。</w:t>
      </w:r>
    </w:p>
    <w:p>
      <w:pPr>
        <w:ind w:firstLine="562"/>
        <w:rPr>
          <w:bCs/>
        </w:rPr>
      </w:pPr>
      <w:r>
        <w:rPr>
          <w:rFonts w:hint="eastAsia"/>
          <w:b/>
        </w:rPr>
        <w:t>四、供应商邀请方式：</w:t>
      </w:r>
      <w:r>
        <w:rPr>
          <w:rFonts w:hint="eastAsia"/>
          <w:bCs/>
        </w:rPr>
        <w:t>本次竞争性谈判通过挂网方式邀请供应商前来参与</w:t>
      </w:r>
      <w:r>
        <w:rPr>
          <w:rFonts w:hint="eastAsia"/>
        </w:rPr>
        <w:t>。</w:t>
      </w:r>
    </w:p>
    <w:p>
      <w:pPr>
        <w:ind w:firstLine="562"/>
        <w:rPr>
          <w:b/>
        </w:rPr>
      </w:pPr>
      <w:r>
        <w:rPr>
          <w:rFonts w:hint="eastAsia"/>
          <w:b/>
        </w:rPr>
        <w:t>五、供应商应具备下列条件：</w:t>
      </w:r>
    </w:p>
    <w:p>
      <w:pPr>
        <w:ind w:firstLine="560"/>
      </w:pPr>
      <w:r>
        <w:rPr>
          <w:rFonts w:hint="eastAsia"/>
        </w:rPr>
        <w:t>（一）依据《中华人民共和国政府采购法》第二十二条第一款第</w:t>
      </w:r>
      <w:r>
        <w:t>1项至第6项规定的条件</w:t>
      </w:r>
      <w:r>
        <w:rPr>
          <w:rFonts w:hint="eastAsia"/>
        </w:rPr>
        <w:t>：</w:t>
      </w:r>
    </w:p>
    <w:p>
      <w:pPr>
        <w:ind w:firstLine="560"/>
      </w:pPr>
      <w:r>
        <w:t>1.具有独立承担民事责任的能力；</w:t>
      </w:r>
    </w:p>
    <w:p>
      <w:pPr>
        <w:ind w:firstLine="560"/>
      </w:pPr>
      <w:r>
        <w:t>2.具有良好的商业信誉和健全的财务会计制度；</w:t>
      </w:r>
    </w:p>
    <w:p>
      <w:pPr>
        <w:ind w:firstLine="560"/>
      </w:pPr>
      <w:r>
        <w:t>3.具有履行合同所必须的设备和专业技术能力；</w:t>
      </w:r>
    </w:p>
    <w:p>
      <w:pPr>
        <w:ind w:firstLine="560"/>
      </w:pPr>
      <w:r>
        <w:t>4.具有依法缴纳税收和社会保障资金的良好记录；</w:t>
      </w:r>
    </w:p>
    <w:p>
      <w:pPr>
        <w:ind w:firstLine="560"/>
      </w:pPr>
      <w:r>
        <w:t>5.参加本次政府采购活动前三年内，在经营活动中没有重大违法记录；</w:t>
      </w:r>
    </w:p>
    <w:p>
      <w:pPr>
        <w:ind w:firstLine="560"/>
      </w:pPr>
      <w:r>
        <w:t xml:space="preserve">6.法律、行政法规规定的其他条件； </w:t>
      </w:r>
    </w:p>
    <w:p>
      <w:pPr>
        <w:ind w:firstLine="560"/>
      </w:pPr>
      <w:r>
        <w:rPr>
          <w:rFonts w:hint="eastAsia"/>
        </w:rPr>
        <w:t>（二）供应商截至投标截止日未被列入失信被执行人、重大税收违法案件当事人名单、政府采购严重违法失信行为记录名单；</w:t>
      </w:r>
    </w:p>
    <w:p>
      <w:pPr>
        <w:ind w:firstLine="560"/>
      </w:pPr>
      <w:r>
        <w:rPr>
          <w:rFonts w:hint="eastAsia"/>
        </w:rPr>
        <w:t>（三）参与本项目的供应商单位及其现任法定代表人、主要负责人不得具有行贿犯罪记录；</w:t>
      </w:r>
    </w:p>
    <w:p>
      <w:pPr>
        <w:ind w:firstLine="560"/>
        <w:rPr>
          <w:rFonts w:hint="default" w:eastAsia="仿宋"/>
          <w:lang w:val="en-US" w:eastAsia="zh-CN"/>
        </w:rPr>
      </w:pPr>
      <w:r>
        <w:rPr>
          <w:rFonts w:hint="eastAsia"/>
        </w:rPr>
        <w:t>（四）供应商应具备相关行政主管部门颁发的工程设计资质证书-综合甲级资质或林业调查规划设计资质</w:t>
      </w:r>
      <w:r>
        <w:rPr>
          <w:rFonts w:hint="eastAsia"/>
          <w:lang w:val="en-US" w:eastAsia="zh-CN"/>
        </w:rPr>
        <w:t>乙级或以上；</w:t>
      </w:r>
    </w:p>
    <w:p>
      <w:pPr>
        <w:ind w:firstLine="560"/>
      </w:pPr>
      <w:r>
        <w:rPr>
          <w:rFonts w:hint="eastAsia"/>
        </w:rPr>
        <w:t>（五）近三年来，供应商至少在甘孜州完成过一个</w:t>
      </w:r>
      <w:r>
        <w:t>100万以上的类似项目业绩。</w:t>
      </w:r>
    </w:p>
    <w:p>
      <w:pPr>
        <w:ind w:firstLine="562"/>
      </w:pPr>
      <w:r>
        <w:rPr>
          <w:rFonts w:hint="eastAsia"/>
          <w:b/>
        </w:rPr>
        <w:t>六、报名时间：</w:t>
      </w:r>
      <w:r>
        <w:rPr>
          <w:bCs/>
          <w:color w:val="FF0000"/>
          <w:highlight w:val="lightGray"/>
        </w:rPr>
        <w:t>2022</w:t>
      </w:r>
      <w:r>
        <w:rPr>
          <w:rFonts w:hint="eastAsia"/>
          <w:bCs/>
          <w:color w:val="FF0000"/>
          <w:highlight w:val="lightGray"/>
        </w:rPr>
        <w:t>年</w:t>
      </w:r>
      <w:r>
        <w:rPr>
          <w:rFonts w:hint="eastAsia"/>
          <w:bCs/>
          <w:color w:val="FF0000"/>
          <w:highlight w:val="lightGray"/>
          <w:lang w:val="en-US" w:eastAsia="zh-CN"/>
        </w:rPr>
        <w:t>5</w:t>
      </w:r>
      <w:r>
        <w:rPr>
          <w:rFonts w:hint="eastAsia"/>
          <w:bCs/>
          <w:color w:val="FF0000"/>
          <w:highlight w:val="lightGray"/>
        </w:rPr>
        <w:t>月</w:t>
      </w:r>
      <w:r>
        <w:rPr>
          <w:rFonts w:hint="eastAsia"/>
          <w:bCs/>
          <w:color w:val="FF0000"/>
          <w:highlight w:val="lightGray"/>
          <w:lang w:val="en-US" w:eastAsia="zh-CN"/>
        </w:rPr>
        <w:t>13</w:t>
      </w:r>
      <w:r>
        <w:rPr>
          <w:rFonts w:hint="eastAsia"/>
          <w:bCs/>
          <w:color w:val="FF0000"/>
          <w:highlight w:val="lightGray"/>
        </w:rPr>
        <w:t>日至</w:t>
      </w:r>
      <w:r>
        <w:rPr>
          <w:bCs/>
          <w:color w:val="FF0000"/>
          <w:highlight w:val="lightGray"/>
        </w:rPr>
        <w:t>2022年</w:t>
      </w:r>
      <w:r>
        <w:rPr>
          <w:rFonts w:hint="eastAsia"/>
          <w:bCs/>
          <w:color w:val="FF0000"/>
          <w:highlight w:val="lightGray"/>
          <w:lang w:val="en-US" w:eastAsia="zh-CN"/>
        </w:rPr>
        <w:t>5</w:t>
      </w:r>
      <w:r>
        <w:rPr>
          <w:bCs/>
          <w:color w:val="FF0000"/>
          <w:highlight w:val="lightGray"/>
        </w:rPr>
        <w:t>月</w:t>
      </w:r>
      <w:r>
        <w:rPr>
          <w:rFonts w:hint="eastAsia"/>
          <w:bCs/>
          <w:color w:val="FF0000"/>
          <w:highlight w:val="lightGray"/>
          <w:lang w:val="en-US" w:eastAsia="zh-CN"/>
        </w:rPr>
        <w:t>17</w:t>
      </w:r>
      <w:r>
        <w:rPr>
          <w:bCs/>
          <w:color w:val="FF0000"/>
          <w:highlight w:val="lightGray"/>
        </w:rPr>
        <w:t>日</w:t>
      </w:r>
      <w:r>
        <w:rPr>
          <w:rFonts w:hint="eastAsia"/>
          <w:bCs/>
          <w:color w:val="FF0000"/>
          <w:highlight w:val="lightGray"/>
        </w:rPr>
        <w:t>（</w:t>
      </w:r>
      <w:r>
        <w:rPr>
          <w:rFonts w:hint="eastAsia"/>
          <w:bCs/>
          <w:color w:val="FF0000"/>
          <w:highlight w:val="lightGray"/>
          <w:lang w:val="en-US" w:eastAsia="zh-CN"/>
        </w:rPr>
        <w:t>工作日</w:t>
      </w:r>
      <w:r>
        <w:rPr>
          <w:rFonts w:hint="eastAsia"/>
          <w:bCs/>
          <w:color w:val="FF0000"/>
          <w:highlight w:val="lightGray"/>
        </w:rPr>
        <w:t>每日0</w:t>
      </w:r>
      <w:r>
        <w:rPr>
          <w:bCs/>
          <w:color w:val="FF0000"/>
          <w:highlight w:val="lightGray"/>
        </w:rPr>
        <w:t>9</w:t>
      </w:r>
      <w:r>
        <w:rPr>
          <w:rFonts w:hint="eastAsia"/>
          <w:bCs/>
          <w:color w:val="FF0000"/>
          <w:highlight w:val="lightGray"/>
        </w:rPr>
        <w:t>:</w:t>
      </w:r>
      <w:r>
        <w:rPr>
          <w:bCs/>
          <w:color w:val="FF0000"/>
          <w:highlight w:val="lightGray"/>
        </w:rPr>
        <w:t>00</w:t>
      </w:r>
      <w:r>
        <w:rPr>
          <w:rFonts w:hint="eastAsia"/>
          <w:bCs/>
          <w:color w:val="FF0000"/>
          <w:highlight w:val="lightGray"/>
        </w:rPr>
        <w:t>至1</w:t>
      </w:r>
      <w:r>
        <w:rPr>
          <w:bCs/>
          <w:color w:val="FF0000"/>
          <w:highlight w:val="lightGray"/>
        </w:rPr>
        <w:t>2</w:t>
      </w:r>
      <w:r>
        <w:rPr>
          <w:rFonts w:hint="eastAsia"/>
          <w:bCs/>
          <w:color w:val="FF0000"/>
          <w:highlight w:val="lightGray"/>
        </w:rPr>
        <w:t>:</w:t>
      </w:r>
      <w:r>
        <w:rPr>
          <w:bCs/>
          <w:color w:val="FF0000"/>
          <w:highlight w:val="lightGray"/>
        </w:rPr>
        <w:t>00</w:t>
      </w:r>
      <w:r>
        <w:rPr>
          <w:rFonts w:hint="eastAsia"/>
          <w:bCs/>
          <w:color w:val="FF0000"/>
          <w:highlight w:val="lightGray"/>
        </w:rPr>
        <w:t>,</w:t>
      </w:r>
      <w:r>
        <w:rPr>
          <w:bCs/>
          <w:color w:val="FF0000"/>
          <w:highlight w:val="lightGray"/>
        </w:rPr>
        <w:t>15:</w:t>
      </w:r>
      <w:r>
        <w:rPr>
          <w:rFonts w:hint="eastAsia"/>
          <w:bCs/>
          <w:color w:val="FF0000"/>
          <w:highlight w:val="lightGray"/>
        </w:rPr>
        <w:t>0</w:t>
      </w:r>
      <w:r>
        <w:rPr>
          <w:bCs/>
          <w:color w:val="FF0000"/>
          <w:highlight w:val="lightGray"/>
        </w:rPr>
        <w:t>0</w:t>
      </w:r>
      <w:r>
        <w:rPr>
          <w:rFonts w:hint="eastAsia"/>
          <w:bCs/>
          <w:color w:val="FF0000"/>
          <w:highlight w:val="lightGray"/>
        </w:rPr>
        <w:t>至1</w:t>
      </w:r>
      <w:r>
        <w:rPr>
          <w:bCs/>
          <w:color w:val="FF0000"/>
          <w:highlight w:val="lightGray"/>
        </w:rPr>
        <w:t>8</w:t>
      </w:r>
      <w:r>
        <w:rPr>
          <w:rFonts w:hint="eastAsia"/>
          <w:bCs/>
          <w:color w:val="FF0000"/>
          <w:highlight w:val="lightGray"/>
        </w:rPr>
        <w:t>:</w:t>
      </w:r>
      <w:r>
        <w:rPr>
          <w:bCs/>
          <w:color w:val="FF0000"/>
          <w:highlight w:val="lightGray"/>
        </w:rPr>
        <w:t>00</w:t>
      </w:r>
      <w:r>
        <w:rPr>
          <w:rFonts w:hint="eastAsia"/>
          <w:bCs/>
          <w:color w:val="FF0000"/>
          <w:highlight w:val="lightGray"/>
        </w:rPr>
        <w:t>（北京时间）。</w:t>
      </w:r>
    </w:p>
    <w:p>
      <w:pPr>
        <w:ind w:firstLine="562"/>
      </w:pPr>
      <w:r>
        <w:rPr>
          <w:rFonts w:hint="eastAsia"/>
          <w:b/>
          <w:bCs/>
        </w:rPr>
        <w:t>七、竞争性谈判时间：</w:t>
      </w:r>
      <w:r>
        <w:rPr>
          <w:color w:val="FF0000"/>
          <w:highlight w:val="lightGray"/>
        </w:rPr>
        <w:t>2022年</w:t>
      </w:r>
      <w:r>
        <w:rPr>
          <w:rFonts w:hint="eastAsia"/>
          <w:color w:val="FF0000"/>
          <w:highlight w:val="lightGray"/>
          <w:lang w:val="en-US" w:eastAsia="zh-CN"/>
        </w:rPr>
        <w:t>5</w:t>
      </w:r>
      <w:r>
        <w:rPr>
          <w:color w:val="FF0000"/>
          <w:highlight w:val="lightGray"/>
        </w:rPr>
        <w:t>月</w:t>
      </w:r>
      <w:r>
        <w:rPr>
          <w:rFonts w:hint="eastAsia"/>
          <w:color w:val="FF0000"/>
          <w:highlight w:val="lightGray"/>
          <w:lang w:val="en-US" w:eastAsia="zh-CN"/>
        </w:rPr>
        <w:t>18</w:t>
      </w:r>
      <w:bookmarkStart w:id="25" w:name="_GoBack"/>
      <w:bookmarkEnd w:id="25"/>
      <w:r>
        <w:rPr>
          <w:color w:val="FF0000"/>
          <w:highlight w:val="lightGray"/>
        </w:rPr>
        <w:t>日</w:t>
      </w:r>
      <w:r>
        <w:rPr>
          <w:rFonts w:hint="eastAsia"/>
          <w:color w:val="FF0000"/>
          <w:highlight w:val="lightGray"/>
          <w:lang w:val="en-US" w:eastAsia="zh-CN"/>
        </w:rPr>
        <w:t>10:30</w:t>
      </w:r>
      <w:r>
        <w:rPr>
          <w:rFonts w:hint="eastAsia"/>
          <w:color w:val="FF0000"/>
          <w:highlight w:val="lightGray"/>
        </w:rPr>
        <w:t>（北京时间）。</w:t>
      </w:r>
    </w:p>
    <w:p>
      <w:pPr>
        <w:ind w:firstLine="562"/>
      </w:pPr>
      <w:r>
        <w:rPr>
          <w:rFonts w:hint="eastAsia"/>
          <w:b/>
          <w:bCs/>
        </w:rPr>
        <w:t>八、竞争性谈判地点：</w:t>
      </w:r>
      <w:r>
        <w:rPr>
          <w:rFonts w:hint="eastAsia"/>
        </w:rPr>
        <w:t>磨西镇人民政府会议室。</w:t>
      </w:r>
    </w:p>
    <w:p>
      <w:pPr>
        <w:ind w:firstLine="562"/>
        <w:rPr>
          <w:b/>
        </w:rPr>
      </w:pPr>
      <w:r>
        <w:rPr>
          <w:rFonts w:hint="eastAsia"/>
          <w:b/>
        </w:rPr>
        <w:t>九、联系方式</w:t>
      </w:r>
    </w:p>
    <w:p>
      <w:pPr>
        <w:ind w:firstLine="562"/>
        <w:rPr>
          <w:rFonts w:cs="宋体"/>
          <w:b/>
          <w:bCs/>
        </w:rPr>
      </w:pPr>
      <w:r>
        <w:rPr>
          <w:rFonts w:hint="eastAsia" w:cs="宋体"/>
          <w:b/>
        </w:rPr>
        <w:t>采购人：</w:t>
      </w:r>
      <w:r>
        <w:rPr>
          <w:rFonts w:hint="eastAsia"/>
        </w:rPr>
        <w:t>磨西镇人民政府。</w:t>
      </w:r>
    </w:p>
    <w:p>
      <w:pPr>
        <w:ind w:firstLine="560"/>
        <w:rPr>
          <w:rFonts w:cs="宋体"/>
        </w:rPr>
      </w:pPr>
      <w:r>
        <w:rPr>
          <w:rFonts w:hint="eastAsia" w:cs="宋体"/>
        </w:rPr>
        <w:t>联系人：蒲先生。</w:t>
      </w:r>
    </w:p>
    <w:p>
      <w:pPr>
        <w:ind w:firstLine="560"/>
        <w:rPr>
          <w:rFonts w:cs="宋体"/>
        </w:rPr>
      </w:pPr>
      <w:r>
        <w:rPr>
          <w:rFonts w:hint="eastAsia" w:cs="宋体"/>
        </w:rPr>
        <w:t>联系电话：</w:t>
      </w:r>
      <w:r>
        <w:rPr>
          <w:rFonts w:cs="宋体"/>
        </w:rPr>
        <w:t>0836-3266255</w:t>
      </w:r>
      <w:r>
        <w:rPr>
          <w:rFonts w:hint="eastAsia" w:cs="宋体"/>
        </w:rPr>
        <w:t>。</w:t>
      </w:r>
    </w:p>
    <w:p>
      <w:pPr>
        <w:widowControl/>
        <w:wordWrap/>
        <w:spacing w:line="240" w:lineRule="auto"/>
        <w:ind w:firstLine="0" w:firstLineChars="0"/>
        <w:jc w:val="left"/>
        <w:rPr>
          <w:rFonts w:eastAsia="黑体" w:cs="Times New Roman"/>
          <w:b/>
          <w:bCs/>
          <w:color w:val="000000"/>
          <w:kern w:val="44"/>
          <w:sz w:val="36"/>
          <w:szCs w:val="32"/>
        </w:rPr>
      </w:pPr>
      <w:r>
        <w:br w:type="page"/>
      </w:r>
    </w:p>
    <w:p>
      <w:pPr>
        <w:pStyle w:val="5"/>
      </w:pPr>
      <w:bookmarkStart w:id="1" w:name="_Toc103191500"/>
      <w:r>
        <w:rPr>
          <w:rFonts w:hint="eastAsia"/>
        </w:rPr>
        <w:t>第二章</w:t>
      </w:r>
      <w:r>
        <w:t xml:space="preserve">   </w:t>
      </w:r>
      <w:r>
        <w:rPr>
          <w:rFonts w:hint="eastAsia"/>
        </w:rPr>
        <w:t>竞争性谈判</w:t>
      </w:r>
      <w:r>
        <w:t>须知</w:t>
      </w:r>
      <w:bookmarkEnd w:id="1"/>
    </w:p>
    <w:tbl>
      <w:tblPr>
        <w:tblStyle w:val="16"/>
        <w:tblW w:w="9444"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55"/>
        <w:gridCol w:w="2046"/>
        <w:gridCol w:w="674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szCs w:val="28"/>
              </w:rPr>
            </w:pPr>
            <w:r>
              <w:rPr>
                <w:rFonts w:hint="eastAsia"/>
                <w:szCs w:val="28"/>
              </w:rPr>
              <w:t>序号</w:t>
            </w:r>
          </w:p>
        </w:tc>
        <w:tc>
          <w:tcPr>
            <w:tcW w:w="2046" w:type="dxa"/>
            <w:vAlign w:val="center"/>
          </w:tcPr>
          <w:p>
            <w:pPr>
              <w:ind w:firstLine="0" w:firstLineChars="0"/>
              <w:jc w:val="center"/>
              <w:rPr>
                <w:szCs w:val="28"/>
              </w:rPr>
            </w:pPr>
            <w:r>
              <w:rPr>
                <w:rFonts w:hint="eastAsia"/>
                <w:szCs w:val="28"/>
              </w:rPr>
              <w:t>名称</w:t>
            </w:r>
          </w:p>
        </w:tc>
        <w:tc>
          <w:tcPr>
            <w:tcW w:w="6743" w:type="dxa"/>
            <w:vAlign w:val="center"/>
          </w:tcPr>
          <w:p>
            <w:pPr>
              <w:ind w:firstLine="0" w:firstLineChars="0"/>
              <w:jc w:val="center"/>
              <w:rPr>
                <w:szCs w:val="28"/>
              </w:rPr>
            </w:pPr>
            <w:r>
              <w:rPr>
                <w:rFonts w:hint="eastAsia"/>
                <w:szCs w:val="28"/>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szCs w:val="28"/>
              </w:rPr>
            </w:pPr>
            <w:r>
              <w:rPr>
                <w:rFonts w:hint="eastAsia"/>
                <w:szCs w:val="28"/>
              </w:rPr>
              <w:t>1</w:t>
            </w:r>
          </w:p>
        </w:tc>
        <w:tc>
          <w:tcPr>
            <w:tcW w:w="2046" w:type="dxa"/>
            <w:vAlign w:val="center"/>
          </w:tcPr>
          <w:p>
            <w:pPr>
              <w:ind w:firstLine="0" w:firstLineChars="0"/>
              <w:jc w:val="center"/>
              <w:rPr>
                <w:szCs w:val="28"/>
              </w:rPr>
            </w:pPr>
            <w:r>
              <w:rPr>
                <w:rFonts w:hint="eastAsia"/>
                <w:szCs w:val="28"/>
              </w:rPr>
              <w:t>项目名称</w:t>
            </w:r>
          </w:p>
        </w:tc>
        <w:tc>
          <w:tcPr>
            <w:tcW w:w="6743" w:type="dxa"/>
            <w:vAlign w:val="center"/>
          </w:tcPr>
          <w:p>
            <w:pPr>
              <w:ind w:firstLine="280" w:firstLineChars="100"/>
              <w:rPr>
                <w:szCs w:val="28"/>
              </w:rPr>
            </w:pPr>
            <w:r>
              <w:rPr>
                <w:rFonts w:hint="eastAsia"/>
                <w:szCs w:val="28"/>
              </w:rPr>
              <w:t>磨西镇海螺沟生态竹林（笋）产业建设项目前期设计、实施方案等服务采购项目。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szCs w:val="28"/>
              </w:rPr>
            </w:pPr>
            <w:r>
              <w:rPr>
                <w:rFonts w:hint="eastAsia"/>
                <w:szCs w:val="28"/>
              </w:rPr>
              <w:t>2</w:t>
            </w:r>
          </w:p>
        </w:tc>
        <w:tc>
          <w:tcPr>
            <w:tcW w:w="2046" w:type="dxa"/>
            <w:vAlign w:val="center"/>
          </w:tcPr>
          <w:p>
            <w:pPr>
              <w:ind w:firstLine="0" w:firstLineChars="0"/>
              <w:jc w:val="center"/>
              <w:rPr>
                <w:szCs w:val="28"/>
              </w:rPr>
            </w:pPr>
            <w:r>
              <w:rPr>
                <w:rFonts w:hint="eastAsia"/>
                <w:szCs w:val="28"/>
              </w:rPr>
              <w:t>采购人</w:t>
            </w:r>
          </w:p>
        </w:tc>
        <w:tc>
          <w:tcPr>
            <w:tcW w:w="6743" w:type="dxa"/>
            <w:vAlign w:val="center"/>
          </w:tcPr>
          <w:p>
            <w:pPr>
              <w:ind w:firstLine="280" w:firstLineChars="100"/>
              <w:rPr>
                <w:szCs w:val="28"/>
              </w:rPr>
            </w:pPr>
            <w:r>
              <w:rPr>
                <w:rFonts w:hint="eastAsia"/>
                <w:szCs w:val="28"/>
              </w:rPr>
              <w:t>磨西镇人民政府。</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eastAsia" w:eastAsia="仿宋"/>
                <w:szCs w:val="28"/>
                <w:lang w:eastAsia="zh-CN"/>
              </w:rPr>
            </w:pPr>
            <w:r>
              <w:rPr>
                <w:rFonts w:hint="eastAsia"/>
                <w:szCs w:val="28"/>
                <w:lang w:val="en-US" w:eastAsia="zh-CN"/>
              </w:rPr>
              <w:t>3</w:t>
            </w:r>
          </w:p>
        </w:tc>
        <w:tc>
          <w:tcPr>
            <w:tcW w:w="2046" w:type="dxa"/>
            <w:tcBorders>
              <w:top w:val="single" w:color="auto" w:sz="4" w:space="0"/>
            </w:tcBorders>
            <w:vAlign w:val="center"/>
          </w:tcPr>
          <w:p>
            <w:pPr>
              <w:ind w:firstLine="0" w:firstLineChars="0"/>
              <w:jc w:val="center"/>
              <w:rPr>
                <w:szCs w:val="28"/>
              </w:rPr>
            </w:pPr>
            <w:r>
              <w:rPr>
                <w:rFonts w:hint="eastAsia"/>
                <w:szCs w:val="28"/>
              </w:rPr>
              <w:t>项目性质</w:t>
            </w:r>
          </w:p>
        </w:tc>
        <w:tc>
          <w:tcPr>
            <w:tcW w:w="6743" w:type="dxa"/>
            <w:tcBorders>
              <w:top w:val="single" w:color="auto" w:sz="4" w:space="0"/>
            </w:tcBorders>
            <w:vAlign w:val="center"/>
          </w:tcPr>
          <w:p>
            <w:pPr>
              <w:ind w:firstLine="280" w:firstLineChars="100"/>
              <w:rPr>
                <w:szCs w:val="28"/>
              </w:rPr>
            </w:pPr>
            <w:r>
              <w:rPr>
                <w:rFonts w:hint="eastAsia"/>
                <w:szCs w:val="28"/>
              </w:rPr>
              <w:t>服务。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eastAsia" w:eastAsia="仿宋"/>
                <w:szCs w:val="28"/>
                <w:lang w:eastAsia="zh-CN"/>
              </w:rPr>
            </w:pPr>
            <w:r>
              <w:rPr>
                <w:rFonts w:hint="eastAsia"/>
                <w:szCs w:val="28"/>
                <w:lang w:val="en-US" w:eastAsia="zh-CN"/>
              </w:rPr>
              <w:t>4</w:t>
            </w:r>
          </w:p>
        </w:tc>
        <w:tc>
          <w:tcPr>
            <w:tcW w:w="2046" w:type="dxa"/>
            <w:tcBorders>
              <w:top w:val="single" w:color="auto" w:sz="4" w:space="0"/>
            </w:tcBorders>
            <w:vAlign w:val="center"/>
          </w:tcPr>
          <w:p>
            <w:pPr>
              <w:ind w:firstLine="0" w:firstLineChars="0"/>
              <w:jc w:val="center"/>
              <w:rPr>
                <w:szCs w:val="28"/>
              </w:rPr>
            </w:pPr>
            <w:r>
              <w:rPr>
                <w:rFonts w:hint="eastAsia"/>
                <w:szCs w:val="28"/>
              </w:rPr>
              <w:t>服务时间</w:t>
            </w:r>
          </w:p>
        </w:tc>
        <w:tc>
          <w:tcPr>
            <w:tcW w:w="6743" w:type="dxa"/>
            <w:tcBorders>
              <w:top w:val="single" w:color="auto" w:sz="4" w:space="0"/>
            </w:tcBorders>
            <w:vAlign w:val="center"/>
          </w:tcPr>
          <w:p>
            <w:pPr>
              <w:ind w:firstLine="280" w:firstLineChars="100"/>
              <w:rPr>
                <w:szCs w:val="28"/>
              </w:rPr>
            </w:pPr>
            <w:r>
              <w:rPr>
                <w:rFonts w:hint="eastAsia"/>
                <w:szCs w:val="28"/>
              </w:rPr>
              <w:t>详见第四章。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eastAsia" w:eastAsia="仿宋"/>
                <w:szCs w:val="28"/>
                <w:lang w:eastAsia="zh-CN"/>
              </w:rPr>
            </w:pPr>
            <w:r>
              <w:rPr>
                <w:rFonts w:hint="eastAsia"/>
                <w:szCs w:val="28"/>
                <w:lang w:val="en-US" w:eastAsia="zh-CN"/>
              </w:rPr>
              <w:t>5</w:t>
            </w:r>
          </w:p>
        </w:tc>
        <w:tc>
          <w:tcPr>
            <w:tcW w:w="2046" w:type="dxa"/>
            <w:tcBorders>
              <w:top w:val="single" w:color="auto" w:sz="4" w:space="0"/>
            </w:tcBorders>
            <w:vAlign w:val="center"/>
          </w:tcPr>
          <w:p>
            <w:pPr>
              <w:ind w:firstLine="0" w:firstLineChars="0"/>
              <w:jc w:val="center"/>
              <w:rPr>
                <w:szCs w:val="28"/>
              </w:rPr>
            </w:pPr>
            <w:r>
              <w:rPr>
                <w:rFonts w:hint="eastAsia"/>
                <w:szCs w:val="28"/>
              </w:rPr>
              <w:t>采购清单</w:t>
            </w:r>
          </w:p>
        </w:tc>
        <w:tc>
          <w:tcPr>
            <w:tcW w:w="6743" w:type="dxa"/>
            <w:tcBorders>
              <w:top w:val="single" w:color="auto" w:sz="4" w:space="0"/>
            </w:tcBorders>
            <w:vAlign w:val="center"/>
          </w:tcPr>
          <w:p>
            <w:pPr>
              <w:ind w:firstLine="280" w:firstLineChars="100"/>
              <w:rPr>
                <w:szCs w:val="28"/>
              </w:rPr>
            </w:pPr>
            <w:r>
              <w:rPr>
                <w:rFonts w:hint="eastAsia"/>
                <w:szCs w:val="28"/>
              </w:rPr>
              <w:t>详见第四章。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eastAsia" w:eastAsia="仿宋"/>
                <w:szCs w:val="28"/>
                <w:lang w:eastAsia="zh-CN"/>
              </w:rPr>
            </w:pPr>
            <w:r>
              <w:rPr>
                <w:rFonts w:hint="eastAsia"/>
                <w:szCs w:val="28"/>
                <w:lang w:val="en-US" w:eastAsia="zh-CN"/>
              </w:rPr>
              <w:t>6</w:t>
            </w:r>
          </w:p>
        </w:tc>
        <w:tc>
          <w:tcPr>
            <w:tcW w:w="2046" w:type="dxa"/>
            <w:tcBorders>
              <w:top w:val="single" w:color="auto" w:sz="4" w:space="0"/>
            </w:tcBorders>
            <w:vAlign w:val="center"/>
          </w:tcPr>
          <w:p>
            <w:pPr>
              <w:ind w:firstLine="0" w:firstLineChars="0"/>
              <w:jc w:val="center"/>
              <w:rPr>
                <w:szCs w:val="28"/>
              </w:rPr>
            </w:pPr>
            <w:r>
              <w:rPr>
                <w:rFonts w:hint="eastAsia"/>
                <w:szCs w:val="28"/>
              </w:rPr>
              <w:t>供应商应具备的资格及证明材料</w:t>
            </w:r>
          </w:p>
        </w:tc>
        <w:tc>
          <w:tcPr>
            <w:tcW w:w="6743" w:type="dxa"/>
            <w:tcBorders>
              <w:top w:val="single" w:color="auto" w:sz="4" w:space="0"/>
            </w:tcBorders>
            <w:vAlign w:val="center"/>
          </w:tcPr>
          <w:p>
            <w:pPr>
              <w:ind w:firstLine="280" w:firstLineChars="100"/>
              <w:rPr>
                <w:szCs w:val="28"/>
              </w:rPr>
            </w:pPr>
            <w:r>
              <w:rPr>
                <w:rFonts w:hint="eastAsia"/>
                <w:szCs w:val="28"/>
              </w:rPr>
              <w:t>详见竞争性谈判文件第一章、第三章。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eastAsia" w:eastAsia="仿宋"/>
                <w:szCs w:val="28"/>
                <w:lang w:eastAsia="zh-CN"/>
              </w:rPr>
            </w:pPr>
            <w:r>
              <w:rPr>
                <w:rFonts w:hint="eastAsia"/>
                <w:szCs w:val="28"/>
                <w:lang w:val="en-US" w:eastAsia="zh-CN"/>
              </w:rPr>
              <w:t>7</w:t>
            </w:r>
          </w:p>
        </w:tc>
        <w:tc>
          <w:tcPr>
            <w:tcW w:w="2046" w:type="dxa"/>
            <w:vAlign w:val="center"/>
          </w:tcPr>
          <w:p>
            <w:pPr>
              <w:ind w:firstLine="0" w:firstLineChars="0"/>
              <w:jc w:val="center"/>
              <w:rPr>
                <w:szCs w:val="28"/>
              </w:rPr>
            </w:pPr>
            <w:r>
              <w:rPr>
                <w:rFonts w:hint="eastAsia"/>
                <w:szCs w:val="28"/>
              </w:rPr>
              <w:t>评审方法</w:t>
            </w:r>
          </w:p>
        </w:tc>
        <w:tc>
          <w:tcPr>
            <w:tcW w:w="6743" w:type="dxa"/>
            <w:vAlign w:val="center"/>
          </w:tcPr>
          <w:p>
            <w:pPr>
              <w:ind w:firstLine="280" w:firstLineChars="100"/>
              <w:rPr>
                <w:szCs w:val="28"/>
              </w:rPr>
            </w:pPr>
            <w:r>
              <w:rPr>
                <w:rFonts w:hint="eastAsia"/>
                <w:szCs w:val="28"/>
              </w:rPr>
              <w:t>我单位将组织3名工作人员对提交的响应文件进行审查并谈判，根据资格、质量和服务均能满足竞争性谈判文件要求且最后报价最低的原则确定成交供应商。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eastAsia" w:eastAsia="仿宋"/>
                <w:szCs w:val="28"/>
                <w:lang w:eastAsia="zh-CN"/>
              </w:rPr>
            </w:pPr>
            <w:r>
              <w:rPr>
                <w:rFonts w:hint="eastAsia"/>
                <w:szCs w:val="28"/>
                <w:lang w:val="en-US" w:eastAsia="zh-CN"/>
              </w:rPr>
              <w:t>8</w:t>
            </w:r>
          </w:p>
        </w:tc>
        <w:tc>
          <w:tcPr>
            <w:tcW w:w="2046" w:type="dxa"/>
            <w:vAlign w:val="center"/>
          </w:tcPr>
          <w:p>
            <w:pPr>
              <w:ind w:firstLine="0" w:firstLineChars="0"/>
              <w:jc w:val="center"/>
              <w:rPr>
                <w:szCs w:val="28"/>
              </w:rPr>
            </w:pPr>
            <w:r>
              <w:rPr>
                <w:rFonts w:hint="eastAsia"/>
                <w:szCs w:val="28"/>
              </w:rPr>
              <w:t>质量要求、验</w:t>
            </w:r>
          </w:p>
          <w:p>
            <w:pPr>
              <w:ind w:firstLine="0" w:firstLineChars="0"/>
              <w:jc w:val="center"/>
              <w:rPr>
                <w:szCs w:val="28"/>
              </w:rPr>
            </w:pPr>
            <w:r>
              <w:rPr>
                <w:rFonts w:hint="eastAsia"/>
                <w:szCs w:val="28"/>
              </w:rPr>
              <w:t>收标准</w:t>
            </w:r>
          </w:p>
        </w:tc>
        <w:tc>
          <w:tcPr>
            <w:tcW w:w="6743" w:type="dxa"/>
            <w:vAlign w:val="center"/>
          </w:tcPr>
          <w:p>
            <w:pPr>
              <w:ind w:firstLine="280" w:firstLineChars="100"/>
              <w:rPr>
                <w:color w:val="000000"/>
                <w:spacing w:val="-5"/>
                <w:szCs w:val="28"/>
              </w:rPr>
            </w:pPr>
            <w:r>
              <w:rPr>
                <w:rFonts w:hint="eastAsia"/>
                <w:color w:val="000000"/>
                <w:szCs w:val="28"/>
              </w:rPr>
              <w:t>质量要求：</w:t>
            </w:r>
            <w:r>
              <w:rPr>
                <w:rFonts w:hint="eastAsia"/>
                <w:color w:val="000000"/>
                <w:spacing w:val="-5"/>
                <w:szCs w:val="28"/>
              </w:rPr>
              <w:t>达到国家相关标准、行业标准、地方标准或者其他标准、规范要求；</w:t>
            </w:r>
          </w:p>
          <w:p>
            <w:pPr>
              <w:ind w:firstLine="280" w:firstLineChars="100"/>
              <w:rPr>
                <w:szCs w:val="28"/>
              </w:rPr>
            </w:pPr>
            <w:r>
              <w:rPr>
                <w:rFonts w:hint="eastAsia"/>
                <w:szCs w:val="28"/>
              </w:rPr>
              <w:t>验收标准：</w:t>
            </w:r>
            <w:r>
              <w:rPr>
                <w:rFonts w:hint="eastAsia" w:cs="宋体"/>
                <w:kern w:val="0"/>
              </w:rPr>
              <w:t>参考《财政部关于进一步加强政府采购需求和履约验收管理的指导意见》（财库〔2016〕205号）、竞争性谈判文件、采购合同</w:t>
            </w:r>
            <w:r>
              <w:rPr>
                <w:rFonts w:hint="eastAsia"/>
              </w:rPr>
              <w:t>及相关法律、法规要求和本项目技术服务的要求进行验收。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default" w:eastAsia="仿宋"/>
                <w:szCs w:val="28"/>
                <w:lang w:val="en-US" w:eastAsia="zh-CN"/>
              </w:rPr>
            </w:pPr>
            <w:r>
              <w:rPr>
                <w:rFonts w:hint="eastAsia"/>
                <w:szCs w:val="28"/>
                <w:lang w:val="en-US" w:eastAsia="zh-CN"/>
              </w:rPr>
              <w:t>9</w:t>
            </w:r>
          </w:p>
        </w:tc>
        <w:tc>
          <w:tcPr>
            <w:tcW w:w="2046" w:type="dxa"/>
            <w:vAlign w:val="center"/>
          </w:tcPr>
          <w:p>
            <w:pPr>
              <w:ind w:firstLine="0" w:firstLineChars="0"/>
              <w:jc w:val="center"/>
              <w:rPr>
                <w:szCs w:val="28"/>
              </w:rPr>
            </w:pPr>
            <w:r>
              <w:rPr>
                <w:rFonts w:hint="eastAsia"/>
                <w:szCs w:val="28"/>
              </w:rPr>
              <w:t>现场考察、标前答疑会</w:t>
            </w:r>
          </w:p>
        </w:tc>
        <w:tc>
          <w:tcPr>
            <w:tcW w:w="6743" w:type="dxa"/>
            <w:vAlign w:val="center"/>
          </w:tcPr>
          <w:p>
            <w:pPr>
              <w:ind w:firstLine="280" w:firstLineChars="100"/>
              <w:rPr>
                <w:szCs w:val="28"/>
              </w:rPr>
            </w:pPr>
            <w:r>
              <w:rPr>
                <w:rFonts w:hint="eastAsia"/>
                <w:szCs w:val="28"/>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eastAsia" w:eastAsia="仿宋"/>
                <w:szCs w:val="28"/>
                <w:lang w:eastAsia="zh-CN"/>
              </w:rPr>
            </w:pPr>
            <w:r>
              <w:rPr>
                <w:szCs w:val="28"/>
              </w:rPr>
              <w:t>1</w:t>
            </w:r>
            <w:r>
              <w:rPr>
                <w:rFonts w:hint="eastAsia"/>
                <w:szCs w:val="28"/>
                <w:lang w:val="en-US" w:eastAsia="zh-CN"/>
              </w:rPr>
              <w:t>0</w:t>
            </w:r>
          </w:p>
        </w:tc>
        <w:tc>
          <w:tcPr>
            <w:tcW w:w="2046" w:type="dxa"/>
            <w:vAlign w:val="center"/>
          </w:tcPr>
          <w:p>
            <w:pPr>
              <w:ind w:firstLine="0" w:firstLineChars="0"/>
              <w:jc w:val="center"/>
              <w:rPr>
                <w:szCs w:val="28"/>
              </w:rPr>
            </w:pPr>
            <w:r>
              <w:rPr>
                <w:rFonts w:hint="eastAsia"/>
                <w:szCs w:val="28"/>
              </w:rPr>
              <w:t>报价有效期</w:t>
            </w:r>
          </w:p>
        </w:tc>
        <w:tc>
          <w:tcPr>
            <w:tcW w:w="6743" w:type="dxa"/>
            <w:vAlign w:val="center"/>
          </w:tcPr>
          <w:p>
            <w:pPr>
              <w:ind w:firstLine="280" w:firstLineChars="100"/>
              <w:rPr>
                <w:szCs w:val="28"/>
              </w:rPr>
            </w:pPr>
            <w:r>
              <w:rPr>
                <w:rFonts w:hint="eastAsia"/>
                <w:szCs w:val="28"/>
              </w:rPr>
              <w:t>响应文件递交截止时间之日起90天。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eastAsia" w:eastAsia="仿宋"/>
                <w:szCs w:val="28"/>
                <w:lang w:eastAsia="zh-CN"/>
              </w:rPr>
            </w:pPr>
            <w:r>
              <w:rPr>
                <w:szCs w:val="28"/>
              </w:rPr>
              <w:t>1</w:t>
            </w:r>
            <w:r>
              <w:rPr>
                <w:rFonts w:hint="eastAsia"/>
                <w:szCs w:val="28"/>
                <w:lang w:val="en-US" w:eastAsia="zh-CN"/>
              </w:rPr>
              <w:t>1</w:t>
            </w:r>
          </w:p>
        </w:tc>
        <w:tc>
          <w:tcPr>
            <w:tcW w:w="2046" w:type="dxa"/>
            <w:vAlign w:val="center"/>
          </w:tcPr>
          <w:p>
            <w:pPr>
              <w:ind w:firstLine="0" w:firstLineChars="0"/>
              <w:jc w:val="center"/>
              <w:rPr>
                <w:szCs w:val="28"/>
              </w:rPr>
            </w:pPr>
            <w:r>
              <w:rPr>
                <w:rFonts w:hint="eastAsia"/>
                <w:szCs w:val="28"/>
              </w:rPr>
              <w:t>备选方案和报价</w:t>
            </w:r>
          </w:p>
        </w:tc>
        <w:tc>
          <w:tcPr>
            <w:tcW w:w="6743" w:type="dxa"/>
            <w:vAlign w:val="center"/>
          </w:tcPr>
          <w:p>
            <w:pPr>
              <w:ind w:firstLine="280" w:firstLineChars="100"/>
              <w:rPr>
                <w:szCs w:val="28"/>
              </w:rPr>
            </w:pPr>
            <w:r>
              <w:rPr>
                <w:rFonts w:hint="eastAsia"/>
                <w:szCs w:val="28"/>
              </w:rPr>
              <w:t>本项目不接受备选方案和多个报价。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eastAsia" w:eastAsia="仿宋"/>
                <w:szCs w:val="28"/>
                <w:lang w:eastAsia="zh-CN"/>
              </w:rPr>
            </w:pPr>
            <w:r>
              <w:rPr>
                <w:szCs w:val="28"/>
              </w:rPr>
              <w:t>1</w:t>
            </w:r>
            <w:r>
              <w:rPr>
                <w:rFonts w:hint="eastAsia"/>
                <w:szCs w:val="28"/>
                <w:lang w:val="en-US" w:eastAsia="zh-CN"/>
              </w:rPr>
              <w:t>2</w:t>
            </w:r>
          </w:p>
        </w:tc>
        <w:tc>
          <w:tcPr>
            <w:tcW w:w="2046" w:type="dxa"/>
            <w:vAlign w:val="center"/>
          </w:tcPr>
          <w:p>
            <w:pPr>
              <w:ind w:firstLine="0" w:firstLineChars="0"/>
              <w:jc w:val="center"/>
              <w:rPr>
                <w:szCs w:val="28"/>
              </w:rPr>
            </w:pPr>
            <w:r>
              <w:rPr>
                <w:rFonts w:hint="eastAsia"/>
                <w:szCs w:val="28"/>
              </w:rPr>
              <w:t>响应文件要求</w:t>
            </w:r>
          </w:p>
        </w:tc>
        <w:tc>
          <w:tcPr>
            <w:tcW w:w="6743" w:type="dxa"/>
            <w:vAlign w:val="center"/>
          </w:tcPr>
          <w:p>
            <w:pPr>
              <w:ind w:firstLine="280" w:firstLineChars="100"/>
              <w:rPr>
                <w:szCs w:val="28"/>
              </w:rPr>
            </w:pPr>
            <w:r>
              <w:rPr>
                <w:rFonts w:hint="eastAsia"/>
                <w:szCs w:val="28"/>
              </w:rPr>
              <w:t>递交方式：纸质文件密封递交；</w:t>
            </w:r>
          </w:p>
          <w:p>
            <w:pPr>
              <w:ind w:firstLine="280" w:firstLineChars="100"/>
              <w:rPr>
                <w:szCs w:val="28"/>
              </w:rPr>
            </w:pPr>
            <w:r>
              <w:rPr>
                <w:rFonts w:hint="eastAsia"/>
                <w:szCs w:val="28"/>
              </w:rPr>
              <w:t>正副本数量：正本一套；</w:t>
            </w:r>
          </w:p>
          <w:p>
            <w:pPr>
              <w:ind w:firstLine="280" w:firstLineChars="100"/>
              <w:rPr>
                <w:szCs w:val="28"/>
              </w:rPr>
            </w:pPr>
            <w:r>
              <w:rPr>
                <w:rFonts w:hint="eastAsia"/>
                <w:szCs w:val="28"/>
              </w:rPr>
              <w:t>装订方式：装订成册。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eastAsia" w:eastAsia="仿宋"/>
                <w:szCs w:val="28"/>
                <w:lang w:eastAsia="zh-CN"/>
              </w:rPr>
            </w:pPr>
            <w:r>
              <w:rPr>
                <w:rFonts w:hint="eastAsia"/>
                <w:szCs w:val="28"/>
              </w:rPr>
              <w:t>1</w:t>
            </w:r>
            <w:r>
              <w:rPr>
                <w:rFonts w:hint="eastAsia"/>
                <w:szCs w:val="28"/>
                <w:lang w:val="en-US" w:eastAsia="zh-CN"/>
              </w:rPr>
              <w:t>3</w:t>
            </w:r>
          </w:p>
        </w:tc>
        <w:tc>
          <w:tcPr>
            <w:tcW w:w="2046" w:type="dxa"/>
            <w:vAlign w:val="center"/>
          </w:tcPr>
          <w:p>
            <w:pPr>
              <w:ind w:firstLine="0" w:firstLineChars="0"/>
              <w:jc w:val="center"/>
              <w:rPr>
                <w:szCs w:val="28"/>
              </w:rPr>
            </w:pPr>
            <w:r>
              <w:rPr>
                <w:rFonts w:hint="eastAsia"/>
                <w:szCs w:val="28"/>
              </w:rPr>
              <w:t>其他</w:t>
            </w:r>
          </w:p>
        </w:tc>
        <w:tc>
          <w:tcPr>
            <w:tcW w:w="6743" w:type="dxa"/>
            <w:vAlign w:val="center"/>
          </w:tcPr>
          <w:p>
            <w:pPr>
              <w:ind w:firstLine="280" w:firstLineChars="100"/>
              <w:rPr>
                <w:szCs w:val="28"/>
              </w:rPr>
            </w:pPr>
            <w:r>
              <w:rPr>
                <w:rFonts w:hint="eastAsia"/>
                <w:szCs w:val="28"/>
              </w:rPr>
              <w:t>报价大小写不一致以大写为准。</w:t>
            </w:r>
          </w:p>
          <w:p>
            <w:pPr>
              <w:ind w:firstLine="280" w:firstLineChars="100"/>
              <w:rPr>
                <w:szCs w:val="28"/>
              </w:rPr>
            </w:pPr>
            <w:r>
              <w:rPr>
                <w:rFonts w:hint="eastAsia"/>
                <w:szCs w:val="28"/>
              </w:rPr>
              <w:t>其他未尽事宜以现场处理结果为准。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655" w:type="dxa"/>
            <w:vAlign w:val="center"/>
          </w:tcPr>
          <w:p>
            <w:pPr>
              <w:ind w:firstLine="0" w:firstLineChars="0"/>
              <w:jc w:val="center"/>
              <w:rPr>
                <w:rFonts w:hint="eastAsia"/>
                <w:szCs w:val="28"/>
              </w:rPr>
            </w:pPr>
            <w:r>
              <w:rPr>
                <w:rFonts w:hint="eastAsia"/>
                <w:szCs w:val="28"/>
                <w:lang w:val="en-US" w:eastAsia="zh-CN"/>
              </w:rPr>
              <w:t>14</w:t>
            </w:r>
          </w:p>
        </w:tc>
        <w:tc>
          <w:tcPr>
            <w:tcW w:w="2046" w:type="dxa"/>
            <w:vAlign w:val="center"/>
          </w:tcPr>
          <w:p>
            <w:pPr>
              <w:ind w:firstLine="0" w:firstLineChars="0"/>
              <w:jc w:val="center"/>
              <w:rPr>
                <w:rFonts w:hint="eastAsia"/>
                <w:szCs w:val="28"/>
              </w:rPr>
            </w:pPr>
            <w:r>
              <w:rPr>
                <w:rFonts w:hint="eastAsia"/>
                <w:szCs w:val="28"/>
                <w:lang w:val="en-US" w:eastAsia="zh-CN"/>
              </w:rPr>
              <w:t>最高限价</w:t>
            </w:r>
          </w:p>
        </w:tc>
        <w:tc>
          <w:tcPr>
            <w:tcW w:w="6743" w:type="dxa"/>
            <w:vAlign w:val="center"/>
          </w:tcPr>
          <w:p>
            <w:pPr>
              <w:ind w:firstLine="280" w:firstLineChars="100"/>
              <w:rPr>
                <w:rFonts w:hint="default"/>
                <w:szCs w:val="28"/>
                <w:lang w:val="en-US" w:eastAsia="zh-CN"/>
              </w:rPr>
            </w:pPr>
            <w:r>
              <w:rPr>
                <w:rFonts w:hint="eastAsia"/>
                <w:szCs w:val="28"/>
                <w:lang w:val="en-US" w:eastAsia="zh-CN"/>
              </w:rPr>
              <w:t>最高限价：人民币72000元。</w:t>
            </w:r>
          </w:p>
          <w:p>
            <w:pPr>
              <w:ind w:firstLine="280" w:firstLineChars="100"/>
              <w:rPr>
                <w:rFonts w:hint="eastAsia"/>
                <w:szCs w:val="28"/>
              </w:rPr>
            </w:pPr>
            <w:r>
              <w:rPr>
                <w:rFonts w:hint="eastAsia"/>
                <w:szCs w:val="28"/>
                <w:lang w:val="en-US" w:eastAsia="zh-CN"/>
              </w:rPr>
              <w:t>超过最高限价的报价为无效报价。</w:t>
            </w:r>
          </w:p>
        </w:tc>
      </w:tr>
    </w:tbl>
    <w:p>
      <w:pPr>
        <w:widowControl/>
        <w:wordWrap/>
        <w:spacing w:line="240" w:lineRule="auto"/>
        <w:ind w:firstLine="0" w:firstLineChars="0"/>
        <w:jc w:val="left"/>
        <w:rPr>
          <w:rFonts w:eastAsia="黑体" w:cs="Times New Roman"/>
          <w:b/>
          <w:bCs/>
          <w:color w:val="000000"/>
          <w:kern w:val="44"/>
          <w:sz w:val="36"/>
          <w:szCs w:val="32"/>
        </w:rPr>
      </w:pPr>
      <w:bookmarkStart w:id="2" w:name="_Toc1469"/>
      <w:r>
        <w:br w:type="page"/>
      </w:r>
    </w:p>
    <w:p>
      <w:pPr>
        <w:pStyle w:val="5"/>
      </w:pPr>
      <w:bookmarkStart w:id="3" w:name="_Toc103191501"/>
      <w:r>
        <w:rPr>
          <w:rFonts w:hint="eastAsia"/>
        </w:rPr>
        <w:t>第三章</w:t>
      </w:r>
      <w:r>
        <w:t xml:space="preserve">   </w:t>
      </w:r>
      <w:r>
        <w:rPr>
          <w:rFonts w:hint="eastAsia"/>
        </w:rPr>
        <w:t>供应商资格证明文件</w:t>
      </w:r>
      <w:bookmarkEnd w:id="2"/>
      <w:bookmarkEnd w:id="3"/>
    </w:p>
    <w:p>
      <w:pPr>
        <w:ind w:firstLine="562"/>
      </w:pPr>
      <w:r>
        <w:rPr>
          <w:b/>
          <w:bCs/>
        </w:rPr>
        <w:t>1</w:t>
      </w:r>
      <w:r>
        <w:rPr>
          <w:rFonts w:hint="eastAsia"/>
          <w:b/>
          <w:bCs/>
        </w:rPr>
        <w:t>.</w:t>
      </w:r>
      <w:r>
        <w:rPr>
          <w:b/>
          <w:bCs/>
        </w:rPr>
        <w:t>具有独立承担民事责任的能力。</w:t>
      </w:r>
      <w:r>
        <w:rPr>
          <w:rFonts w:hint="eastAsia"/>
        </w:rPr>
        <w:t>（①供应商若为企业法人：提供统一社会信用代码营业执照复印件；②若为事业法人：提供统一社会信用代码法人登记证书复印件；③若为其他组织：提供对应主管部门颁发的准许执业证明文件或营业执照复印件；④若为自然人：提供身份证明材料复印件。）</w:t>
      </w:r>
    </w:p>
    <w:p>
      <w:pPr>
        <w:ind w:firstLine="562"/>
      </w:pPr>
      <w:r>
        <w:rPr>
          <w:b/>
          <w:bCs/>
        </w:rPr>
        <w:t>2</w:t>
      </w:r>
      <w:r>
        <w:rPr>
          <w:rFonts w:hint="eastAsia"/>
          <w:b/>
          <w:bCs/>
        </w:rPr>
        <w:t>.</w:t>
      </w:r>
      <w:r>
        <w:rPr>
          <w:b/>
          <w:bCs/>
        </w:rPr>
        <w:t>具备良好商业信誉的证明材料。</w:t>
      </w:r>
      <w:r>
        <w:rPr>
          <w:rFonts w:hint="eastAsia"/>
        </w:rPr>
        <w:t>（①提供承诺函。）</w:t>
      </w:r>
    </w:p>
    <w:p>
      <w:pPr>
        <w:ind w:firstLine="562"/>
      </w:pPr>
      <w:r>
        <w:rPr>
          <w:b/>
          <w:bCs/>
        </w:rPr>
        <w:t>3</w:t>
      </w:r>
      <w:r>
        <w:rPr>
          <w:rFonts w:hint="eastAsia"/>
          <w:b/>
          <w:bCs/>
        </w:rPr>
        <w:t>.</w:t>
      </w:r>
      <w:r>
        <w:rPr>
          <w:b/>
          <w:bCs/>
        </w:rPr>
        <w:t>具备健全的财务会计制度的证明材料。</w:t>
      </w:r>
      <w:r>
        <w:rPr>
          <w:rFonts w:hint="eastAsia"/>
        </w:rPr>
        <w:t>（①提供承诺函。）</w:t>
      </w:r>
    </w:p>
    <w:p>
      <w:pPr>
        <w:ind w:firstLine="562"/>
      </w:pPr>
      <w:r>
        <w:rPr>
          <w:rFonts w:hint="eastAsia"/>
          <w:b/>
          <w:bCs/>
        </w:rPr>
        <w:t>4.具有依法缴纳税收的良好记录。</w:t>
      </w:r>
      <w:r>
        <w:rPr>
          <w:rFonts w:hint="eastAsia"/>
        </w:rPr>
        <w:t>（①提供承诺函。）</w:t>
      </w:r>
    </w:p>
    <w:p>
      <w:pPr>
        <w:ind w:firstLine="562"/>
        <w:rPr>
          <w:rFonts w:cs="宋体"/>
        </w:rPr>
      </w:pPr>
      <w:r>
        <w:rPr>
          <w:rFonts w:hint="eastAsia"/>
          <w:b/>
          <w:bCs/>
        </w:rPr>
        <w:t>5.具有依法缴纳社会保障资金的良好记录。</w:t>
      </w:r>
      <w:r>
        <w:rPr>
          <w:rFonts w:hint="eastAsia"/>
        </w:rPr>
        <w:t>（①提供承诺函。）</w:t>
      </w:r>
    </w:p>
    <w:p>
      <w:pPr>
        <w:ind w:firstLine="562"/>
      </w:pPr>
      <w:r>
        <w:rPr>
          <w:b/>
          <w:bCs/>
        </w:rPr>
        <w:t>6</w:t>
      </w:r>
      <w:r>
        <w:rPr>
          <w:rFonts w:hint="eastAsia"/>
          <w:b/>
          <w:bCs/>
        </w:rPr>
        <w:t>.</w:t>
      </w:r>
      <w:r>
        <w:rPr>
          <w:b/>
          <w:bCs/>
        </w:rPr>
        <w:t>具备履行合同所必需的设备和专业技术能力的证明材料</w:t>
      </w:r>
      <w:r>
        <w:rPr>
          <w:rFonts w:hint="eastAsia"/>
          <w:b/>
          <w:bCs/>
        </w:rPr>
        <w:t>。</w:t>
      </w:r>
      <w:r>
        <w:rPr>
          <w:rFonts w:hint="eastAsia"/>
        </w:rPr>
        <w:t>（①提供承诺函。）</w:t>
      </w:r>
    </w:p>
    <w:p>
      <w:pPr>
        <w:ind w:firstLine="562"/>
      </w:pPr>
      <w:r>
        <w:rPr>
          <w:b/>
          <w:bCs/>
        </w:rPr>
        <w:t>7</w:t>
      </w:r>
      <w:r>
        <w:rPr>
          <w:rFonts w:hint="eastAsia"/>
          <w:b/>
          <w:bCs/>
        </w:rPr>
        <w:t>.</w:t>
      </w:r>
      <w:r>
        <w:rPr>
          <w:b/>
          <w:bCs/>
        </w:rPr>
        <w:t>参加政府采购活动前3年内在经营活动中没有重大违法记录的承诺函</w:t>
      </w:r>
      <w:r>
        <w:rPr>
          <w:rFonts w:hint="eastAsia"/>
        </w:rPr>
        <w:t>。（①提供承诺函。）</w:t>
      </w:r>
    </w:p>
    <w:p>
      <w:pPr>
        <w:ind w:firstLine="562"/>
      </w:pPr>
      <w:r>
        <w:rPr>
          <w:b/>
          <w:bCs/>
        </w:rPr>
        <w:t>8</w:t>
      </w:r>
      <w:r>
        <w:rPr>
          <w:rFonts w:hint="eastAsia"/>
          <w:b/>
          <w:bCs/>
        </w:rPr>
        <w:t>.</w:t>
      </w:r>
      <w:r>
        <w:rPr>
          <w:b/>
          <w:bCs/>
        </w:rPr>
        <w:t>符合法律、行政法规规定的其他条件</w:t>
      </w:r>
      <w:r>
        <w:rPr>
          <w:rFonts w:hint="eastAsia"/>
          <w:b/>
          <w:bCs/>
        </w:rPr>
        <w:t>。</w:t>
      </w:r>
      <w:r>
        <w:rPr>
          <w:rFonts w:hint="eastAsia"/>
        </w:rPr>
        <w:t>（①提供承诺函。）</w:t>
      </w:r>
    </w:p>
    <w:p>
      <w:pPr>
        <w:ind w:firstLine="562"/>
      </w:pPr>
      <w:r>
        <w:rPr>
          <w:b/>
          <w:bCs/>
        </w:rPr>
        <w:t>9</w:t>
      </w:r>
      <w:r>
        <w:rPr>
          <w:rFonts w:hint="eastAsia"/>
          <w:b/>
          <w:bCs/>
        </w:rPr>
        <w:t>.供应商截至响应文件递交截止日未被列入失信被执行人、重大税收违法案件当事人名单、政府采购严重违法失信行为记录名单。</w:t>
      </w:r>
      <w:r>
        <w:rPr>
          <w:rFonts w:hint="eastAsia"/>
        </w:rPr>
        <w:t>（①提供承诺函。）</w:t>
      </w:r>
    </w:p>
    <w:p>
      <w:pPr>
        <w:ind w:firstLine="562"/>
      </w:pPr>
      <w:r>
        <w:rPr>
          <w:rFonts w:hint="eastAsia" w:cs="宋体"/>
          <w:b/>
          <w:bCs/>
        </w:rPr>
        <w:t>10.</w:t>
      </w:r>
      <w:r>
        <w:rPr>
          <w:rFonts w:hint="eastAsia"/>
          <w:b/>
          <w:bCs/>
        </w:rPr>
        <w:t>参与本项目的供应商单位及其现任法定代表人、主要负责人不得具有行贿犯罪记录。</w:t>
      </w:r>
      <w:r>
        <w:rPr>
          <w:rFonts w:hint="eastAsia"/>
        </w:rPr>
        <w:t>（①提供承诺函。）</w:t>
      </w:r>
    </w:p>
    <w:p>
      <w:pPr>
        <w:ind w:firstLine="562"/>
        <w:rPr>
          <w:b/>
          <w:bCs/>
        </w:rPr>
      </w:pPr>
      <w:r>
        <w:rPr>
          <w:rFonts w:hint="eastAsia"/>
          <w:b/>
          <w:bCs/>
        </w:rPr>
        <w:t>1</w:t>
      </w:r>
      <w:r>
        <w:rPr>
          <w:b/>
          <w:bCs/>
        </w:rPr>
        <w:t>1.法定代表人/单位负责人身份</w:t>
      </w:r>
      <w:r>
        <w:rPr>
          <w:rFonts w:hint="eastAsia"/>
          <w:b/>
          <w:bCs/>
        </w:rPr>
        <w:t>证明。</w:t>
      </w:r>
      <w:r>
        <w:rPr>
          <w:rFonts w:hint="eastAsia"/>
        </w:rPr>
        <w:t>（①身份证</w:t>
      </w:r>
      <w:r>
        <w:t>正反面复印件</w:t>
      </w:r>
      <w:r>
        <w:rPr>
          <w:rFonts w:hint="eastAsia"/>
        </w:rPr>
        <w:t>或其他有效证件材料复印件。）</w:t>
      </w:r>
    </w:p>
    <w:p>
      <w:pPr>
        <w:ind w:firstLine="562"/>
      </w:pPr>
      <w:r>
        <w:rPr>
          <w:rFonts w:hint="eastAsia"/>
          <w:b/>
          <w:bCs/>
        </w:rPr>
        <w:t>1</w:t>
      </w:r>
      <w:r>
        <w:rPr>
          <w:b/>
          <w:bCs/>
        </w:rPr>
        <w:t>2.法定代表人/单位负责人授权书</w:t>
      </w:r>
      <w:r>
        <w:rPr>
          <w:rFonts w:hint="eastAsia"/>
          <w:b/>
          <w:bCs/>
        </w:rPr>
        <w:t>。</w:t>
      </w:r>
      <w:r>
        <w:t>（①法定代表人/单位负责人授权代理书原件</w:t>
      </w:r>
      <w:r>
        <w:rPr>
          <w:rFonts w:hint="eastAsia"/>
        </w:rPr>
        <w:t>及受托人身份证复印件。注：</w:t>
      </w:r>
      <w:r>
        <w:t>如响应文件均由供应商法定代表人/单位负责人签字的且法定代表人/单位负责人本人参与</w:t>
      </w:r>
      <w:r>
        <w:rPr>
          <w:rFonts w:hint="eastAsia"/>
        </w:rPr>
        <w:t>竞争性谈判</w:t>
      </w:r>
      <w:r>
        <w:t>的，则可不提供</w:t>
      </w:r>
      <w:r>
        <w:rPr>
          <w:rFonts w:hint="eastAsia"/>
        </w:rPr>
        <w:t>。</w:t>
      </w:r>
      <w:r>
        <w:t>）</w:t>
      </w:r>
    </w:p>
    <w:p>
      <w:pPr>
        <w:ind w:firstLine="562"/>
      </w:pPr>
      <w:r>
        <w:rPr>
          <w:rFonts w:hint="eastAsia"/>
          <w:b/>
          <w:bCs/>
        </w:rPr>
        <w:t>1</w:t>
      </w:r>
      <w:r>
        <w:rPr>
          <w:b/>
          <w:bCs/>
        </w:rPr>
        <w:t>3.</w:t>
      </w:r>
      <w:r>
        <w:rPr>
          <w:rFonts w:hint="eastAsia"/>
          <w:b/>
          <w:bCs/>
        </w:rPr>
        <w:t>供应商应具备相关行政主管部门颁发的工程设计资质证书-综合甲级资质或林业调查规划设计资质乙级或以上</w:t>
      </w:r>
      <w:r>
        <w:rPr>
          <w:b/>
          <w:bCs/>
        </w:rPr>
        <w:t>。</w:t>
      </w:r>
      <w:r>
        <w:rPr>
          <w:rFonts w:hint="eastAsia"/>
        </w:rPr>
        <w:t>（①提供相关证书复印件。）</w:t>
      </w:r>
    </w:p>
    <w:p>
      <w:pPr>
        <w:ind w:firstLine="562"/>
        <w:rPr>
          <w:b/>
          <w:bCs/>
        </w:rPr>
      </w:pPr>
      <w:r>
        <w:rPr>
          <w:rFonts w:hint="eastAsia"/>
          <w:b/>
          <w:bCs/>
        </w:rPr>
        <w:t>1</w:t>
      </w:r>
      <w:r>
        <w:rPr>
          <w:b/>
          <w:bCs/>
        </w:rPr>
        <w:t>4.</w:t>
      </w:r>
      <w:r>
        <w:rPr>
          <w:rFonts w:hint="eastAsia"/>
          <w:b/>
          <w:bCs/>
        </w:rPr>
        <w:t>近三年来，供应商至少在甘孜州完成过一</w:t>
      </w:r>
      <w:r>
        <w:rPr>
          <w:b/>
          <w:bCs/>
        </w:rPr>
        <w:t>个100万以上的类似项目业绩。</w:t>
      </w:r>
      <w:r>
        <w:rPr>
          <w:rFonts w:hint="eastAsia"/>
        </w:rPr>
        <w:t>（①提供合同或中标（成交）通知书复印件。）</w:t>
      </w:r>
    </w:p>
    <w:p>
      <w:pPr>
        <w:ind w:firstLine="562"/>
        <w:rPr>
          <w:b/>
          <w:bCs/>
        </w:rPr>
      </w:pPr>
      <w:r>
        <w:rPr>
          <w:rFonts w:hint="eastAsia"/>
          <w:b/>
          <w:bCs/>
        </w:rPr>
        <w:t>注：仅提供括号内复印件之一即可。</w:t>
      </w:r>
    </w:p>
    <w:p>
      <w:pPr>
        <w:widowControl/>
        <w:wordWrap/>
        <w:spacing w:line="240" w:lineRule="auto"/>
        <w:ind w:firstLine="0" w:firstLineChars="0"/>
        <w:jc w:val="left"/>
      </w:pPr>
      <w:r>
        <w:br w:type="page"/>
      </w:r>
    </w:p>
    <w:p>
      <w:pPr>
        <w:pStyle w:val="5"/>
      </w:pPr>
      <w:bookmarkStart w:id="4" w:name="_Toc103191502"/>
      <w:r>
        <w:rPr>
          <w:rFonts w:hint="eastAsia"/>
        </w:rPr>
        <w:t>第四章</w:t>
      </w:r>
      <w:r>
        <w:t xml:space="preserve">   </w:t>
      </w:r>
      <w:r>
        <w:rPr>
          <w:rFonts w:hint="eastAsia"/>
        </w:rPr>
        <w:t>技术、商务服务要求</w:t>
      </w:r>
      <w:bookmarkEnd w:id="4"/>
    </w:p>
    <w:p>
      <w:pPr>
        <w:ind w:firstLine="560"/>
      </w:pPr>
      <w:r>
        <w:rPr>
          <w:rFonts w:hint="eastAsia"/>
        </w:rPr>
        <w:t>一、技术服务要求</w:t>
      </w:r>
    </w:p>
    <w:p>
      <w:pPr>
        <w:ind w:firstLine="560"/>
      </w:pPr>
      <w:r>
        <w:rPr>
          <w:rFonts w:hint="eastAsia"/>
        </w:rPr>
        <w:t>1</w:t>
      </w:r>
      <w:r>
        <w:t>.</w:t>
      </w:r>
      <w:r>
        <w:rPr>
          <w:rFonts w:hint="eastAsia"/>
        </w:rPr>
        <w:t>拟实施项目名称：磨西镇海螺沟生态竹林（笋）产业建设项目；</w:t>
      </w:r>
    </w:p>
    <w:p>
      <w:pPr>
        <w:ind w:firstLine="560"/>
      </w:pPr>
      <w:r>
        <w:rPr>
          <w:rFonts w:hint="eastAsia"/>
        </w:rPr>
        <w:t>2</w:t>
      </w:r>
      <w:r>
        <w:t>.</w:t>
      </w:r>
      <w:r>
        <w:rPr>
          <w:rFonts w:hint="eastAsia"/>
        </w:rPr>
        <w:t>建设内容：</w:t>
      </w:r>
      <w:r>
        <w:t>计划在磨西镇柏秧坪村、咱地村等地新建1000亩竹林（笋）种植</w:t>
      </w:r>
      <w:r>
        <w:rPr>
          <w:rFonts w:hint="eastAsia"/>
        </w:rPr>
        <w:t>，以竹苗采购为重点，加强基础设施建设（网围栏、灌溉用水管道、水池），切实解决竹苗生长等问题；</w:t>
      </w:r>
    </w:p>
    <w:p>
      <w:pPr>
        <w:ind w:firstLine="560"/>
      </w:pPr>
      <w:r>
        <w:rPr>
          <w:rFonts w:hint="eastAsia"/>
        </w:rPr>
        <w:t>3</w:t>
      </w:r>
      <w:r>
        <w:t>.</w:t>
      </w:r>
      <w:r>
        <w:rPr>
          <w:rFonts w:hint="eastAsia"/>
        </w:rPr>
        <w:t>项目总投资预算资金：约</w:t>
      </w:r>
      <w:r>
        <w:t>160万元</w:t>
      </w:r>
      <w:r>
        <w:rPr>
          <w:rFonts w:hint="eastAsia"/>
        </w:rPr>
        <w:t>；</w:t>
      </w:r>
    </w:p>
    <w:p>
      <w:pPr>
        <w:ind w:firstLine="560"/>
      </w:pPr>
      <w:r>
        <w:rPr>
          <w:rFonts w:hint="eastAsia"/>
        </w:rPr>
        <w:t>4</w:t>
      </w:r>
      <w:r>
        <w:t>.</w:t>
      </w:r>
      <w:r>
        <w:rPr>
          <w:rFonts w:hint="eastAsia"/>
        </w:rPr>
        <w:t>本项目要求：根据实际情况拟定磨西镇海螺沟生态竹林（笋）产业建设项目的实施方案和设计方案，出具相关实施方案、设计方案、预算清单等。</w:t>
      </w:r>
    </w:p>
    <w:p>
      <w:pPr>
        <w:ind w:firstLine="560"/>
      </w:pPr>
      <w:r>
        <w:rPr>
          <w:rFonts w:hint="eastAsia"/>
        </w:rPr>
        <w:t>二、商务要求</w:t>
      </w:r>
    </w:p>
    <w:p>
      <w:pPr>
        <w:ind w:firstLine="560"/>
      </w:pPr>
      <w:r>
        <w:rPr>
          <w:rFonts w:hint="eastAsia"/>
        </w:rPr>
        <w:t>1</w:t>
      </w:r>
      <w:r>
        <w:t>.</w:t>
      </w:r>
      <w:r>
        <w:rPr>
          <w:rFonts w:hint="eastAsia"/>
        </w:rPr>
        <w:t>完成时间：</w:t>
      </w:r>
      <w:r>
        <w:rPr>
          <w:rFonts w:hint="eastAsia"/>
          <w:color w:val="FF0000"/>
        </w:rPr>
        <w:t>合同签订后</w:t>
      </w:r>
      <w:r>
        <w:rPr>
          <w:rFonts w:hint="eastAsia"/>
          <w:color w:val="FF0000"/>
          <w:lang w:val="en-US" w:eastAsia="zh-CN"/>
        </w:rPr>
        <w:t>10</w:t>
      </w:r>
      <w:r>
        <w:rPr>
          <w:rFonts w:hint="eastAsia"/>
          <w:color w:val="FF0000"/>
        </w:rPr>
        <w:t>个工作日完成</w:t>
      </w:r>
      <w:r>
        <w:rPr>
          <w:rFonts w:hint="eastAsia"/>
        </w:rPr>
        <w:t>。</w:t>
      </w:r>
    </w:p>
    <w:p>
      <w:pPr>
        <w:ind w:firstLine="560"/>
      </w:pPr>
      <w:r>
        <w:t>2.</w:t>
      </w:r>
      <w:r>
        <w:rPr>
          <w:rFonts w:hint="eastAsia"/>
        </w:rPr>
        <w:t>质量标准：符合现行国家或行业有关规定、标准、规范要求。</w:t>
      </w:r>
    </w:p>
    <w:p>
      <w:pPr>
        <w:ind w:firstLine="560"/>
      </w:pPr>
      <w:r>
        <w:t>3.</w:t>
      </w:r>
      <w:r>
        <w:rPr>
          <w:rFonts w:hint="eastAsia"/>
        </w:rPr>
        <w:t>付款方式：</w:t>
      </w:r>
      <w:r>
        <w:rPr>
          <w:rFonts w:hint="eastAsia"/>
          <w:color w:val="FF0000"/>
        </w:rPr>
        <w:t>合同签订后采购人当日支付供应商合同金额的</w:t>
      </w:r>
      <w:r>
        <w:rPr>
          <w:rFonts w:hint="eastAsia"/>
          <w:color w:val="FF0000"/>
          <w:lang w:val="en-US" w:eastAsia="zh-CN"/>
        </w:rPr>
        <w:t>3</w:t>
      </w:r>
      <w:r>
        <w:rPr>
          <w:color w:val="FF0000"/>
        </w:rPr>
        <w:t>0</w:t>
      </w:r>
      <w:r>
        <w:rPr>
          <w:rFonts w:hint="eastAsia"/>
          <w:color w:val="FF0000"/>
        </w:rPr>
        <w:t>%，供应商交货完毕并经采购人验收合格办理结算后2</w:t>
      </w:r>
      <w:r>
        <w:rPr>
          <w:color w:val="FF0000"/>
        </w:rPr>
        <w:t>0</w:t>
      </w:r>
      <w:r>
        <w:rPr>
          <w:rFonts w:hint="eastAsia"/>
          <w:color w:val="FF0000"/>
        </w:rPr>
        <w:t>个工作日内，采购人一次性支付合同剩余的所有金额。</w:t>
      </w:r>
    </w:p>
    <w:p>
      <w:pPr>
        <w:ind w:firstLine="560"/>
      </w:pPr>
      <w:r>
        <w:rPr>
          <w:rFonts w:hint="eastAsia"/>
        </w:rPr>
        <w:t>具备付款条件时，供应商应当先向甲方提出付款申请，并提供齐全的付款资料及按财税相关规定提供相应类别、金额真实、有效的发票和收款信息等。</w:t>
      </w:r>
    </w:p>
    <w:p>
      <w:pPr>
        <w:ind w:firstLine="560"/>
      </w:pPr>
      <w:r>
        <w:t>4.</w:t>
      </w:r>
      <w:r>
        <w:rPr>
          <w:rFonts w:hint="eastAsia"/>
        </w:rPr>
        <w:t>验收：参考《四川省政府采购项目需求论证和履约验收管理办法》（川财采〔</w:t>
      </w:r>
      <w:r>
        <w:t>2015〕32号）、《财政部关于进一步加强政府采购需求和履约验收管理的指导意见》（财库〔2016〕205号）的要求进行验收。</w:t>
      </w:r>
    </w:p>
    <w:p>
      <w:pPr>
        <w:ind w:firstLine="560"/>
      </w:pPr>
      <w:r>
        <w:t>5.</w:t>
      </w:r>
      <w:r>
        <w:rPr>
          <w:rFonts w:hint="eastAsia"/>
        </w:rPr>
        <w:t>其他未尽事宜以采购合同约定为准。</w:t>
      </w:r>
    </w:p>
    <w:p>
      <w:pPr>
        <w:widowControl/>
        <w:wordWrap/>
        <w:spacing w:line="240" w:lineRule="auto"/>
        <w:ind w:firstLine="0" w:firstLineChars="0"/>
        <w:jc w:val="left"/>
        <w:rPr>
          <w:rFonts w:eastAsia="黑体" w:cs="Times New Roman"/>
          <w:b/>
          <w:bCs/>
          <w:color w:val="000000"/>
          <w:kern w:val="44"/>
          <w:sz w:val="36"/>
          <w:szCs w:val="32"/>
        </w:rPr>
      </w:pPr>
      <w:r>
        <w:br w:type="page"/>
      </w:r>
    </w:p>
    <w:p>
      <w:pPr>
        <w:pStyle w:val="5"/>
      </w:pPr>
      <w:bookmarkStart w:id="5" w:name="_Toc103191503"/>
      <w:r>
        <w:rPr>
          <w:rFonts w:hint="eastAsia"/>
        </w:rPr>
        <w:t>第五章</w:t>
      </w:r>
      <w:r>
        <w:t xml:space="preserve">   </w:t>
      </w:r>
      <w:r>
        <w:rPr>
          <w:rFonts w:hint="eastAsia"/>
        </w:rPr>
        <w:t>参考</w:t>
      </w:r>
      <w:r>
        <w:t>格式</w:t>
      </w:r>
      <w:bookmarkEnd w:id="5"/>
    </w:p>
    <w:p>
      <w:pPr>
        <w:ind w:firstLine="560"/>
      </w:pPr>
      <w:r>
        <w:rPr>
          <w:rFonts w:hint="eastAsia"/>
        </w:rPr>
        <w:t>本章格式可供供应商参考使用，不作为强制性要求。</w:t>
      </w:r>
    </w:p>
    <w:p>
      <w:pPr>
        <w:widowControl/>
        <w:wordWrap/>
        <w:spacing w:line="240" w:lineRule="auto"/>
        <w:ind w:firstLine="0" w:firstLineChars="0"/>
        <w:jc w:val="left"/>
        <w:rPr>
          <w:rFonts w:hAnsi="宋体" w:cs="宋体"/>
          <w:b/>
          <w:color w:val="000000"/>
          <w:sz w:val="32"/>
          <w:szCs w:val="32"/>
        </w:rPr>
      </w:pPr>
      <w:r>
        <w:rPr>
          <w:rFonts w:hAnsi="宋体" w:cs="宋体"/>
          <w:b/>
          <w:color w:val="000000"/>
          <w:sz w:val="32"/>
          <w:szCs w:val="32"/>
        </w:rPr>
        <w:br w:type="page"/>
      </w:r>
    </w:p>
    <w:p>
      <w:pPr>
        <w:wordWrap/>
        <w:ind w:firstLine="0" w:firstLineChars="0"/>
        <w:jc w:val="center"/>
        <w:rPr>
          <w:rFonts w:hAnsi="宋体" w:cs="宋体"/>
          <w:b/>
          <w:color w:val="000000"/>
          <w:sz w:val="36"/>
          <w:szCs w:val="36"/>
        </w:rPr>
      </w:pPr>
    </w:p>
    <w:p>
      <w:pPr>
        <w:wordWrap/>
        <w:ind w:firstLine="0" w:firstLineChars="0"/>
        <w:jc w:val="center"/>
        <w:rPr>
          <w:rFonts w:hAnsi="宋体" w:cs="宋体"/>
          <w:b/>
          <w:color w:val="000000"/>
          <w:sz w:val="36"/>
          <w:szCs w:val="36"/>
        </w:rPr>
      </w:pPr>
      <w:r>
        <w:rPr>
          <w:rFonts w:hint="eastAsia" w:hAnsi="宋体" w:cs="宋体"/>
          <w:b/>
          <w:color w:val="000000"/>
          <w:sz w:val="36"/>
          <w:szCs w:val="36"/>
        </w:rPr>
        <w:t>响 应 文 件</w:t>
      </w:r>
    </w:p>
    <w:p>
      <w:pPr>
        <w:wordWrap/>
        <w:ind w:firstLine="0" w:firstLineChars="0"/>
        <w:jc w:val="center"/>
        <w:rPr>
          <w:rFonts w:hAnsi="宋体" w:cs="宋体"/>
          <w:b/>
          <w:color w:val="000000"/>
          <w:sz w:val="36"/>
          <w:szCs w:val="36"/>
        </w:rPr>
      </w:pPr>
    </w:p>
    <w:p>
      <w:pPr>
        <w:wordWrap/>
        <w:ind w:firstLine="0" w:firstLineChars="0"/>
        <w:jc w:val="center"/>
        <w:rPr>
          <w:rFonts w:hAnsi="宋体" w:cs="宋体"/>
          <w:b/>
          <w:color w:val="000000"/>
          <w:sz w:val="36"/>
          <w:szCs w:val="36"/>
        </w:rPr>
      </w:pPr>
    </w:p>
    <w:p>
      <w:pPr>
        <w:wordWrap/>
        <w:ind w:firstLine="0" w:firstLineChars="0"/>
        <w:jc w:val="center"/>
        <w:rPr>
          <w:rFonts w:hAnsi="宋体" w:cs="宋体"/>
          <w:b/>
          <w:color w:val="000000"/>
          <w:sz w:val="36"/>
          <w:szCs w:val="36"/>
        </w:rPr>
      </w:pPr>
    </w:p>
    <w:p>
      <w:pPr>
        <w:wordWrap/>
        <w:ind w:firstLine="0" w:firstLineChars="0"/>
        <w:jc w:val="center"/>
        <w:rPr>
          <w:rFonts w:hAnsi="宋体" w:cs="宋体"/>
          <w:b/>
          <w:color w:val="000000"/>
          <w:sz w:val="36"/>
          <w:szCs w:val="36"/>
        </w:rPr>
      </w:pPr>
    </w:p>
    <w:p>
      <w:pPr>
        <w:wordWrap/>
        <w:ind w:firstLine="0" w:firstLineChars="0"/>
        <w:jc w:val="center"/>
        <w:rPr>
          <w:rFonts w:hAnsi="宋体" w:cs="宋体"/>
          <w:b/>
          <w:color w:val="000000"/>
          <w:sz w:val="36"/>
          <w:szCs w:val="36"/>
        </w:rPr>
      </w:pPr>
    </w:p>
    <w:p>
      <w:pPr>
        <w:wordWrap/>
        <w:ind w:firstLine="0" w:firstLineChars="0"/>
        <w:jc w:val="center"/>
        <w:rPr>
          <w:rFonts w:hAnsi="宋体" w:cs="宋体"/>
          <w:b/>
          <w:color w:val="000000"/>
          <w:sz w:val="36"/>
          <w:szCs w:val="36"/>
        </w:rPr>
      </w:pPr>
    </w:p>
    <w:p>
      <w:pPr>
        <w:wordWrap/>
        <w:ind w:firstLine="0" w:firstLineChars="0"/>
        <w:jc w:val="center"/>
        <w:rPr>
          <w:rFonts w:hAnsi="宋体" w:cs="宋体"/>
          <w:b/>
          <w:color w:val="000000"/>
          <w:sz w:val="36"/>
          <w:szCs w:val="36"/>
        </w:rPr>
      </w:pPr>
    </w:p>
    <w:p>
      <w:pPr>
        <w:wordWrap/>
        <w:ind w:firstLine="0" w:firstLineChars="0"/>
        <w:jc w:val="center"/>
        <w:rPr>
          <w:rFonts w:hAnsi="宋体" w:cs="宋体"/>
          <w:b/>
          <w:color w:val="000000"/>
          <w:sz w:val="36"/>
          <w:szCs w:val="36"/>
        </w:rPr>
      </w:pPr>
    </w:p>
    <w:p>
      <w:pPr>
        <w:wordWrap/>
        <w:ind w:firstLine="0" w:firstLineChars="0"/>
        <w:jc w:val="center"/>
        <w:rPr>
          <w:rFonts w:hAnsi="宋体" w:cs="宋体"/>
          <w:b/>
          <w:color w:val="000000"/>
          <w:sz w:val="36"/>
          <w:szCs w:val="36"/>
        </w:rPr>
      </w:pPr>
    </w:p>
    <w:p>
      <w:pPr>
        <w:wordWrap/>
        <w:ind w:firstLine="1446" w:firstLineChars="400"/>
        <w:rPr>
          <w:rFonts w:hAnsi="宋体" w:cs="宋体"/>
          <w:b/>
          <w:color w:val="000000"/>
          <w:sz w:val="36"/>
          <w:szCs w:val="36"/>
          <w:u w:val="single"/>
        </w:rPr>
      </w:pPr>
      <w:r>
        <w:rPr>
          <w:rFonts w:hint="eastAsia" w:hAnsi="宋体" w:cs="宋体"/>
          <w:b/>
          <w:color w:val="000000"/>
          <w:sz w:val="36"/>
          <w:szCs w:val="36"/>
        </w:rPr>
        <w:t>项目名称：</w:t>
      </w:r>
      <w:r>
        <w:rPr>
          <w:rFonts w:hint="eastAsia" w:hAnsi="宋体" w:cs="宋体"/>
          <w:b/>
          <w:color w:val="000000"/>
          <w:sz w:val="36"/>
          <w:szCs w:val="36"/>
          <w:u w:val="single"/>
        </w:rPr>
        <w:t xml:space="preserve">                  </w:t>
      </w:r>
    </w:p>
    <w:p>
      <w:pPr>
        <w:wordWrap/>
        <w:spacing w:line="360" w:lineRule="auto"/>
        <w:ind w:firstLine="0" w:firstLineChars="0"/>
        <w:jc w:val="center"/>
        <w:rPr>
          <w:rFonts w:hAnsi="宋体" w:cs="宋体"/>
          <w:b/>
          <w:color w:val="000000"/>
          <w:sz w:val="36"/>
          <w:szCs w:val="36"/>
        </w:rPr>
      </w:pPr>
    </w:p>
    <w:p>
      <w:pPr>
        <w:wordWrap/>
        <w:ind w:firstLine="0" w:firstLineChars="0"/>
        <w:jc w:val="center"/>
        <w:rPr>
          <w:rFonts w:hAnsi="宋体" w:cs="宋体"/>
          <w:b/>
          <w:color w:val="000000"/>
          <w:sz w:val="36"/>
          <w:szCs w:val="36"/>
        </w:rPr>
      </w:pPr>
      <w:r>
        <w:rPr>
          <w:rFonts w:hint="eastAsia" w:hAnsi="宋体" w:cs="宋体"/>
          <w:b/>
          <w:color w:val="000000"/>
          <w:sz w:val="36"/>
          <w:szCs w:val="36"/>
        </w:rPr>
        <w:t>（正本/副本）</w:t>
      </w:r>
    </w:p>
    <w:p>
      <w:pPr>
        <w:wordWrap/>
        <w:ind w:firstLine="0" w:firstLineChars="0"/>
        <w:rPr>
          <w:rFonts w:hAnsi="宋体" w:cs="宋体"/>
          <w:b/>
          <w:color w:val="000000"/>
          <w:sz w:val="36"/>
          <w:szCs w:val="36"/>
        </w:rPr>
      </w:pPr>
    </w:p>
    <w:p>
      <w:pPr>
        <w:wordWrap/>
        <w:ind w:firstLine="0" w:firstLineChars="0"/>
        <w:rPr>
          <w:rFonts w:hAnsi="宋体" w:cs="宋体"/>
          <w:b/>
          <w:color w:val="000000"/>
          <w:sz w:val="36"/>
          <w:szCs w:val="36"/>
        </w:rPr>
      </w:pPr>
    </w:p>
    <w:p>
      <w:pPr>
        <w:wordWrap/>
        <w:ind w:firstLine="0" w:firstLineChars="0"/>
        <w:rPr>
          <w:rFonts w:hAnsi="宋体" w:cs="宋体"/>
          <w:b/>
          <w:color w:val="000000"/>
          <w:sz w:val="36"/>
          <w:szCs w:val="36"/>
        </w:rPr>
      </w:pPr>
    </w:p>
    <w:p>
      <w:pPr>
        <w:wordWrap/>
        <w:ind w:firstLine="1446" w:firstLineChars="400"/>
        <w:rPr>
          <w:rFonts w:hAnsi="宋体" w:cs="宋体"/>
          <w:b/>
          <w:color w:val="000000"/>
          <w:sz w:val="36"/>
          <w:szCs w:val="36"/>
          <w:u w:val="single"/>
        </w:rPr>
      </w:pPr>
      <w:r>
        <w:rPr>
          <w:rFonts w:hint="eastAsia" w:hAnsi="宋体" w:cs="宋体"/>
          <w:b/>
          <w:color w:val="000000"/>
          <w:sz w:val="36"/>
          <w:szCs w:val="36"/>
        </w:rPr>
        <w:t>供应商名称 ：</w:t>
      </w:r>
      <w:r>
        <w:rPr>
          <w:rFonts w:hint="eastAsia" w:hAnsi="宋体" w:cs="宋体"/>
          <w:b/>
          <w:color w:val="000000"/>
          <w:sz w:val="36"/>
          <w:szCs w:val="36"/>
          <w:u w:val="single"/>
        </w:rPr>
        <w:t xml:space="preserve">                   </w:t>
      </w:r>
    </w:p>
    <w:p>
      <w:pPr>
        <w:wordWrap/>
        <w:ind w:firstLine="1446" w:firstLineChars="400"/>
        <w:rPr>
          <w:rFonts w:hAnsi="宋体" w:cs="宋体"/>
          <w:b/>
          <w:color w:val="000000"/>
          <w:sz w:val="36"/>
          <w:szCs w:val="36"/>
        </w:rPr>
      </w:pPr>
      <w:r>
        <w:rPr>
          <w:rFonts w:hint="eastAsia" w:hAnsi="宋体" w:cs="宋体"/>
          <w:b/>
          <w:color w:val="000000"/>
          <w:sz w:val="36"/>
          <w:szCs w:val="36"/>
        </w:rPr>
        <w:t>日      期 ：</w:t>
      </w:r>
      <w:r>
        <w:rPr>
          <w:rFonts w:hint="eastAsia" w:hAnsi="宋体" w:cs="宋体"/>
          <w:b/>
          <w:color w:val="000000"/>
          <w:sz w:val="36"/>
          <w:szCs w:val="36"/>
          <w:u w:val="single"/>
        </w:rPr>
        <w:t xml:space="preserve">       </w:t>
      </w:r>
      <w:r>
        <w:rPr>
          <w:rFonts w:hint="eastAsia" w:hAnsi="宋体" w:cs="宋体"/>
          <w:b/>
          <w:color w:val="000000"/>
          <w:sz w:val="36"/>
          <w:szCs w:val="36"/>
        </w:rPr>
        <w:t>年</w:t>
      </w:r>
      <w:r>
        <w:rPr>
          <w:rFonts w:hint="eastAsia" w:hAnsi="宋体" w:cs="宋体"/>
          <w:b/>
          <w:color w:val="000000"/>
          <w:sz w:val="36"/>
          <w:szCs w:val="36"/>
          <w:u w:val="single"/>
        </w:rPr>
        <w:t xml:space="preserve">   </w:t>
      </w:r>
      <w:r>
        <w:rPr>
          <w:rFonts w:hint="eastAsia" w:hAnsi="宋体" w:cs="宋体"/>
          <w:b/>
          <w:color w:val="000000"/>
          <w:sz w:val="36"/>
          <w:szCs w:val="36"/>
        </w:rPr>
        <w:t>月</w:t>
      </w:r>
      <w:r>
        <w:rPr>
          <w:rFonts w:hint="eastAsia" w:hAnsi="宋体" w:cs="宋体"/>
          <w:b/>
          <w:color w:val="000000"/>
          <w:sz w:val="36"/>
          <w:szCs w:val="36"/>
          <w:u w:val="single"/>
        </w:rPr>
        <w:t xml:space="preserve">   </w:t>
      </w:r>
      <w:r>
        <w:rPr>
          <w:rFonts w:hint="eastAsia" w:hAnsi="宋体" w:cs="宋体"/>
          <w:b/>
          <w:color w:val="000000"/>
          <w:sz w:val="36"/>
          <w:szCs w:val="36"/>
        </w:rPr>
        <w:t>日</w:t>
      </w:r>
    </w:p>
    <w:p>
      <w:pPr>
        <w:widowControl/>
        <w:wordWrap/>
        <w:spacing w:line="240" w:lineRule="auto"/>
        <w:ind w:firstLine="0" w:firstLineChars="0"/>
        <w:jc w:val="left"/>
        <w:rPr>
          <w:sz w:val="36"/>
          <w:szCs w:val="36"/>
        </w:rPr>
      </w:pPr>
      <w:r>
        <w:rPr>
          <w:sz w:val="36"/>
          <w:szCs w:val="36"/>
        </w:rPr>
        <w:br w:type="page"/>
      </w:r>
    </w:p>
    <w:p>
      <w:pPr>
        <w:pStyle w:val="6"/>
        <w:spacing w:before="240" w:after="240"/>
      </w:pPr>
      <w:bookmarkStart w:id="6" w:name="_Toc103191504"/>
      <w:r>
        <w:t>1.具有独立承担民事责任的能力证明材料</w:t>
      </w:r>
      <w:bookmarkEnd w:id="6"/>
    </w:p>
    <w:p>
      <w:pPr>
        <w:ind w:firstLine="560"/>
      </w:pPr>
    </w:p>
    <w:p>
      <w:pPr>
        <w:widowControl/>
        <w:wordWrap/>
        <w:spacing w:line="240" w:lineRule="auto"/>
        <w:ind w:firstLine="0" w:firstLineChars="0"/>
        <w:jc w:val="left"/>
      </w:pPr>
      <w:r>
        <w:br w:type="page"/>
      </w:r>
    </w:p>
    <w:p>
      <w:pPr>
        <w:pStyle w:val="6"/>
        <w:spacing w:before="240" w:after="240"/>
      </w:pPr>
      <w:bookmarkStart w:id="7" w:name="_Toc103191505"/>
      <w:r>
        <w:t>2.具备健全的财务会计制度的证明材料</w:t>
      </w:r>
      <w:bookmarkEnd w:id="7"/>
    </w:p>
    <w:p>
      <w:pPr>
        <w:widowControl/>
        <w:wordWrap/>
        <w:spacing w:line="240" w:lineRule="auto"/>
        <w:ind w:firstLine="0" w:firstLineChars="0"/>
        <w:jc w:val="left"/>
        <w:rPr>
          <w:rFonts w:cstheme="majorBidi"/>
          <w:b/>
          <w:bCs/>
          <w:sz w:val="30"/>
          <w:szCs w:val="32"/>
        </w:rPr>
      </w:pPr>
      <w:r>
        <w:br w:type="page"/>
      </w:r>
    </w:p>
    <w:p>
      <w:pPr>
        <w:pStyle w:val="6"/>
        <w:spacing w:before="240" w:after="240"/>
      </w:pPr>
      <w:bookmarkStart w:id="8" w:name="_Toc103191506"/>
      <w:r>
        <w:rPr>
          <w:rFonts w:hint="eastAsia"/>
        </w:rPr>
        <w:t>3.承诺函</w:t>
      </w:r>
      <w:bookmarkEnd w:id="8"/>
    </w:p>
    <w:p>
      <w:pPr>
        <w:ind w:firstLine="560"/>
      </w:pPr>
      <w:r>
        <w:rPr>
          <w:rFonts w:hint="eastAsia"/>
        </w:rPr>
        <w:t>磨西镇人民政府：</w:t>
      </w:r>
    </w:p>
    <w:p>
      <w:pPr>
        <w:ind w:firstLine="560"/>
      </w:pPr>
      <w:r>
        <w:rPr>
          <w:rFonts w:hint="eastAsia"/>
        </w:rPr>
        <w:t>我公司作为本次采购项目的供应商，根据采购文件要求，现郑重承诺如下：</w:t>
      </w:r>
    </w:p>
    <w:p>
      <w:pPr>
        <w:ind w:firstLine="560"/>
      </w:pPr>
      <w:r>
        <w:rPr>
          <w:rFonts w:hint="eastAsia"/>
        </w:rPr>
        <w:t>一、具备《中华人民共和国政府采购法》第二十二条第一款和本项目规定的条件：</w:t>
      </w:r>
    </w:p>
    <w:p>
      <w:pPr>
        <w:ind w:firstLine="560"/>
      </w:pPr>
      <w:r>
        <w:rPr>
          <w:rFonts w:hint="eastAsia"/>
        </w:rPr>
        <w:t xml:space="preserve">（一）具有独立承担民事责任的能力； </w:t>
      </w:r>
    </w:p>
    <w:p>
      <w:pPr>
        <w:ind w:firstLine="560"/>
      </w:pPr>
      <w:r>
        <w:rPr>
          <w:rFonts w:hint="eastAsia"/>
        </w:rPr>
        <w:t xml:space="preserve">（二）具有良好的商业信誉和健全的财务会计制度； </w:t>
      </w:r>
    </w:p>
    <w:p>
      <w:pPr>
        <w:ind w:firstLine="560"/>
      </w:pPr>
      <w:r>
        <w:rPr>
          <w:rFonts w:hint="eastAsia"/>
        </w:rPr>
        <w:t xml:space="preserve">（三）具有履行合同所必需的设备和专业技术能力； </w:t>
      </w:r>
    </w:p>
    <w:p>
      <w:pPr>
        <w:ind w:firstLine="560"/>
      </w:pPr>
      <w:r>
        <w:rPr>
          <w:rFonts w:hint="eastAsia"/>
        </w:rPr>
        <w:t xml:space="preserve">（四）有依法缴纳税收和社会保障资金的良好记录； </w:t>
      </w:r>
    </w:p>
    <w:p>
      <w:pPr>
        <w:ind w:firstLine="560"/>
      </w:pPr>
      <w:r>
        <w:rPr>
          <w:rFonts w:hint="eastAsia"/>
        </w:rPr>
        <w:t>（五）参加政府采购活动前三年内，在经营活动中没有重大违法记录；</w:t>
      </w:r>
    </w:p>
    <w:p>
      <w:pPr>
        <w:ind w:firstLine="560"/>
      </w:pPr>
      <w:r>
        <w:rPr>
          <w:rFonts w:hint="eastAsia"/>
        </w:rPr>
        <w:t>（六）法律、行政法规规定的其他条件；</w:t>
      </w:r>
    </w:p>
    <w:p>
      <w:pPr>
        <w:ind w:firstLine="560"/>
      </w:pPr>
      <w:r>
        <w:rPr>
          <w:rFonts w:hint="eastAsia"/>
        </w:rPr>
        <w:t>（七）根据采购项目提出的特殊条件。</w:t>
      </w:r>
    </w:p>
    <w:p>
      <w:pPr>
        <w:ind w:firstLine="560"/>
        <w:rPr>
          <w:color w:val="000000"/>
        </w:rPr>
      </w:pPr>
      <w:r>
        <w:rPr>
          <w:rFonts w:hint="eastAsia"/>
        </w:rPr>
        <w:t>二、</w:t>
      </w:r>
      <w:r>
        <w:rPr>
          <w:rFonts w:hint="eastAsia"/>
          <w:color w:val="000000"/>
        </w:rPr>
        <w:t>截至响应文件递交截止日未被列入失信被执行人、重大税收违法案件当事人名单、政府采购严重违法失信行为记录名单。</w:t>
      </w:r>
    </w:p>
    <w:p>
      <w:pPr>
        <w:ind w:firstLine="560"/>
      </w:pPr>
      <w:r>
        <w:rPr>
          <w:rFonts w:hint="eastAsia"/>
        </w:rPr>
        <w:t>三、</w:t>
      </w:r>
      <w:r>
        <w:rPr>
          <w:rFonts w:hint="eastAsia"/>
          <w:bCs/>
        </w:rPr>
        <w:t>我单位及其现任法定代表人、主要负责人不具有行贿犯罪记录</w:t>
      </w:r>
      <w:r>
        <w:rPr>
          <w:rFonts w:hint="eastAsia"/>
        </w:rPr>
        <w:t>。</w:t>
      </w:r>
    </w:p>
    <w:p>
      <w:pPr>
        <w:ind w:firstLine="560"/>
      </w:pPr>
      <w:r>
        <w:rPr>
          <w:rFonts w:hint="eastAsia"/>
        </w:rPr>
        <w:t>四、完全接受和满足本项目采购文件中规定的实质性要求，如对采购文件有异议，已经在响应文件递交截止时间届满前依法进行维权救济，不存在对采购文件有异议的同时又参加投标以求侥幸成交或者为实现其他非法目的的行为。</w:t>
      </w:r>
    </w:p>
    <w:p>
      <w:pPr>
        <w:ind w:firstLine="560"/>
      </w:pPr>
      <w:r>
        <w:rPr>
          <w:rFonts w:hint="eastAsia"/>
        </w:rPr>
        <w:t>五、参加本次采购活动，不存在与单位负责人为同一人或者存在直接控股、管理关系的其他供应商参与同一合同项下的政府采购活动的行为。</w:t>
      </w:r>
    </w:p>
    <w:p>
      <w:pPr>
        <w:ind w:firstLine="560"/>
      </w:pPr>
      <w:r>
        <w:rPr>
          <w:rFonts w:hint="eastAsia"/>
        </w:rPr>
        <w:t>六、参加本次采购活动，不存在和其他供应商在同一合同项下的采购项目中，同时委托同一个自然人、同一家庭的人员、同一单位的人员作为代理人的行为。</w:t>
      </w:r>
    </w:p>
    <w:p>
      <w:pPr>
        <w:ind w:firstLine="560"/>
      </w:pPr>
      <w:r>
        <w:rPr>
          <w:rFonts w:hint="eastAsia"/>
        </w:rPr>
        <w:t>本公司对上述承诺的内容事项真实性负责。如经查实上述承诺的内容事项存在虚假，我公司愿意接受以提供虚假材料谋取成交追究法律责任。</w:t>
      </w:r>
    </w:p>
    <w:p>
      <w:pPr>
        <w:ind w:firstLine="560"/>
      </w:pPr>
      <w:r>
        <w:rPr>
          <w:rFonts w:hint="eastAsia"/>
        </w:rPr>
        <w:t>供应商名称：XXXX（单位盖章）</w:t>
      </w:r>
    </w:p>
    <w:p>
      <w:pPr>
        <w:ind w:firstLine="560"/>
      </w:pPr>
      <w:r>
        <w:rPr>
          <w:rFonts w:hint="eastAsia"/>
        </w:rPr>
        <w:t>法定代表人/单位负责人或授权代表（签字）：XXXX</w:t>
      </w:r>
    </w:p>
    <w:p>
      <w:pPr>
        <w:ind w:firstLine="560"/>
      </w:pPr>
      <w:r>
        <w:rPr>
          <w:rFonts w:hint="eastAsia"/>
        </w:rPr>
        <w:t>谈判日期：XXXX</w:t>
      </w:r>
    </w:p>
    <w:p>
      <w:pPr>
        <w:widowControl/>
        <w:wordWrap/>
        <w:spacing w:line="240" w:lineRule="auto"/>
        <w:ind w:firstLine="0" w:firstLineChars="0"/>
        <w:jc w:val="left"/>
      </w:pPr>
      <w:r>
        <w:br w:type="page"/>
      </w:r>
    </w:p>
    <w:p>
      <w:pPr>
        <w:pStyle w:val="6"/>
        <w:spacing w:before="240" w:after="240"/>
      </w:pPr>
      <w:bookmarkStart w:id="9" w:name="_Toc38887840"/>
      <w:bookmarkStart w:id="10" w:name="_Toc39067052"/>
      <w:bookmarkStart w:id="11" w:name="_Toc103191507"/>
      <w:r>
        <w:rPr>
          <w:rFonts w:hint="eastAsia"/>
        </w:rPr>
        <w:t>4.供应商诚信情况承诺函</w:t>
      </w:r>
      <w:bookmarkEnd w:id="9"/>
      <w:bookmarkEnd w:id="10"/>
      <w:bookmarkEnd w:id="11"/>
    </w:p>
    <w:p>
      <w:pPr>
        <w:ind w:firstLine="560"/>
        <w:rPr>
          <w:rFonts w:cs="宋体"/>
          <w:bCs/>
        </w:rPr>
      </w:pPr>
      <w:r>
        <w:rPr>
          <w:rFonts w:hint="eastAsia"/>
        </w:rPr>
        <w:t>磨西镇人民政府</w:t>
      </w:r>
      <w:r>
        <w:rPr>
          <w:rFonts w:hint="eastAsia" w:cs="宋体"/>
          <w:bCs/>
        </w:rPr>
        <w:t xml:space="preserve">： </w:t>
      </w:r>
    </w:p>
    <w:p>
      <w:pPr>
        <w:ind w:firstLine="560"/>
        <w:rPr>
          <w:rFonts w:cs="宋体"/>
        </w:rPr>
      </w:pPr>
      <w:r>
        <w:rPr>
          <w:rFonts w:hint="eastAsia" w:cs="宋体"/>
          <w:bCs/>
        </w:rPr>
        <w:t>本单位</w:t>
      </w:r>
      <w:r>
        <w:rPr>
          <w:rFonts w:hint="eastAsia" w:cs="宋体"/>
          <w:bCs/>
          <w:u w:val="single"/>
        </w:rPr>
        <w:t xml:space="preserve">                   （供应商名称）</w:t>
      </w:r>
      <w:r>
        <w:rPr>
          <w:rFonts w:hint="eastAsia" w:cs="宋体"/>
          <w:bCs/>
        </w:rPr>
        <w:t xml:space="preserve">参加 </w:t>
      </w:r>
      <w:r>
        <w:rPr>
          <w:rFonts w:hint="eastAsia" w:cs="宋体"/>
          <w:bCs/>
          <w:u w:val="single"/>
        </w:rPr>
        <w:t xml:space="preserve">                （项目名称）</w:t>
      </w:r>
      <w:r>
        <w:rPr>
          <w:rFonts w:hint="eastAsia" w:cs="宋体"/>
          <w:bCs/>
        </w:rPr>
        <w:t>的政府采购活动，</w:t>
      </w:r>
      <w:r>
        <w:rPr>
          <w:rFonts w:hint="eastAsia" w:cs="宋体"/>
        </w:rPr>
        <w:t>针</w:t>
      </w:r>
      <w:r>
        <w:rPr>
          <w:rFonts w:hint="eastAsia" w:cs="宋体"/>
          <w:bCs/>
        </w:rPr>
        <w:t>对本单位的诚信情况作出以下承诺：</w:t>
      </w:r>
    </w:p>
    <w:p>
      <w:pPr>
        <w:ind w:firstLine="560"/>
        <w:rPr>
          <w:rFonts w:cs="宋体"/>
          <w:bCs/>
        </w:rPr>
      </w:pPr>
      <w:r>
        <w:rPr>
          <w:rFonts w:hint="eastAsia" w:cs="宋体"/>
          <w:bCs/>
        </w:rPr>
        <w:t>我单位具有</w:t>
      </w:r>
      <w:r>
        <w:rPr>
          <w:rFonts w:hint="eastAsia" w:cs="宋体"/>
        </w:rPr>
        <w:t>的失信行为</w:t>
      </w:r>
      <w:r>
        <w:rPr>
          <w:rFonts w:hint="eastAsia" w:cs="宋体"/>
          <w:u w:val="single"/>
        </w:rPr>
        <w:t xml:space="preserve">      </w:t>
      </w:r>
      <w:r>
        <w:rPr>
          <w:rFonts w:hint="eastAsia" w:cs="宋体"/>
        </w:rPr>
        <w:t>次（填写失信行为的次数时，建议使用大写数字，如零、壹、贰、叁、肆等，</w:t>
      </w:r>
      <w:r>
        <w:rPr>
          <w:rFonts w:hint="eastAsia" w:cs="宋体"/>
          <w:bCs/>
        </w:rPr>
        <w:t>仅限投标截止当日仍在有效期的次数。</w:t>
      </w:r>
      <w:r>
        <w:rPr>
          <w:rFonts w:hint="eastAsia" w:cs="宋体"/>
        </w:rPr>
        <w:t>）</w:t>
      </w:r>
    </w:p>
    <w:p>
      <w:pPr>
        <w:ind w:firstLine="560"/>
        <w:rPr>
          <w:rFonts w:cs="宋体"/>
        </w:rPr>
      </w:pPr>
      <w:r>
        <w:rPr>
          <w:rFonts w:hint="eastAsia" w:cs="宋体"/>
        </w:rPr>
        <w:t>我</w:t>
      </w:r>
      <w:r>
        <w:rPr>
          <w:rFonts w:hint="eastAsia" w:cs="宋体"/>
          <w:bCs/>
        </w:rPr>
        <w:t>单位</w:t>
      </w:r>
      <w:r>
        <w:rPr>
          <w:rFonts w:hint="eastAsia" w:cs="宋体"/>
        </w:rPr>
        <w:t>对以上填写信息的真实性负责。如有不实，本</w:t>
      </w:r>
      <w:r>
        <w:rPr>
          <w:rFonts w:hint="eastAsia" w:cs="宋体"/>
          <w:bCs/>
        </w:rPr>
        <w:t>单位</w:t>
      </w:r>
      <w:r>
        <w:rPr>
          <w:rFonts w:hint="eastAsia" w:cs="宋体"/>
        </w:rPr>
        <w:t>愿承担由此产生的一切法律责任和后果。</w:t>
      </w:r>
    </w:p>
    <w:p>
      <w:pPr>
        <w:ind w:firstLine="560"/>
      </w:pPr>
    </w:p>
    <w:p>
      <w:pPr>
        <w:ind w:firstLine="560"/>
      </w:pPr>
    </w:p>
    <w:p>
      <w:pPr>
        <w:ind w:firstLine="560"/>
      </w:pPr>
    </w:p>
    <w:p>
      <w:pPr>
        <w:ind w:firstLine="560"/>
      </w:pPr>
      <w:r>
        <w:rPr>
          <w:rFonts w:hint="eastAsia"/>
        </w:rPr>
        <w:t>供应商名称：XXXX（单位盖章）</w:t>
      </w:r>
    </w:p>
    <w:p>
      <w:pPr>
        <w:ind w:firstLine="560"/>
      </w:pPr>
      <w:r>
        <w:rPr>
          <w:rFonts w:hint="eastAsia"/>
        </w:rPr>
        <w:t>法定代表人/单位负责人或授权代表（签字）：XXXX</w:t>
      </w:r>
    </w:p>
    <w:p>
      <w:pPr>
        <w:ind w:firstLine="560"/>
      </w:pPr>
      <w:r>
        <w:rPr>
          <w:rFonts w:hint="eastAsia"/>
        </w:rPr>
        <w:t>谈判日期：XXXX</w:t>
      </w:r>
    </w:p>
    <w:p>
      <w:pPr>
        <w:widowControl/>
        <w:wordWrap/>
        <w:spacing w:line="240" w:lineRule="auto"/>
        <w:ind w:firstLine="0" w:firstLineChars="0"/>
        <w:jc w:val="left"/>
      </w:pPr>
      <w:r>
        <w:br w:type="page"/>
      </w:r>
    </w:p>
    <w:p>
      <w:pPr>
        <w:pStyle w:val="6"/>
        <w:spacing w:before="240" w:after="240"/>
      </w:pPr>
      <w:bookmarkStart w:id="12" w:name="_Toc40099656"/>
      <w:bookmarkStart w:id="13" w:name="_Toc103191508"/>
      <w:r>
        <w:rPr>
          <w:rFonts w:hint="eastAsia"/>
        </w:rPr>
        <w:t>5.</w:t>
      </w:r>
      <w:bookmarkEnd w:id="12"/>
      <w:r>
        <w:rPr>
          <w:rFonts w:hint="eastAsia"/>
        </w:rPr>
        <w:t>技术、商务应答表</w:t>
      </w:r>
      <w:bookmarkEnd w:id="13"/>
    </w:p>
    <w:p>
      <w:pPr>
        <w:ind w:firstLine="0" w:firstLineChars="0"/>
      </w:pPr>
    </w:p>
    <w:tbl>
      <w:tblPr>
        <w:tblStyle w:val="16"/>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1"/>
        <w:gridCol w:w="2246"/>
        <w:gridCol w:w="1984"/>
        <w:gridCol w:w="1985"/>
        <w:gridCol w:w="1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981" w:type="dxa"/>
            <w:vAlign w:val="center"/>
          </w:tcPr>
          <w:p>
            <w:pPr>
              <w:ind w:firstLine="0" w:firstLineChars="0"/>
              <w:jc w:val="center"/>
              <w:rPr>
                <w:b/>
                <w:bCs/>
              </w:rPr>
            </w:pPr>
            <w:r>
              <w:rPr>
                <w:rFonts w:hint="eastAsia"/>
                <w:b/>
                <w:bCs/>
              </w:rPr>
              <w:t>序号</w:t>
            </w:r>
          </w:p>
        </w:tc>
        <w:tc>
          <w:tcPr>
            <w:tcW w:w="2246" w:type="dxa"/>
            <w:vAlign w:val="center"/>
          </w:tcPr>
          <w:p>
            <w:pPr>
              <w:ind w:firstLine="0" w:firstLineChars="0"/>
              <w:jc w:val="center"/>
              <w:rPr>
                <w:b/>
                <w:bCs/>
              </w:rPr>
            </w:pPr>
            <w:r>
              <w:rPr>
                <w:rFonts w:hint="eastAsia"/>
                <w:b/>
                <w:bCs/>
              </w:rPr>
              <w:t>谈判文件条目号</w:t>
            </w:r>
          </w:p>
        </w:tc>
        <w:tc>
          <w:tcPr>
            <w:tcW w:w="1984" w:type="dxa"/>
            <w:vAlign w:val="center"/>
          </w:tcPr>
          <w:p>
            <w:pPr>
              <w:ind w:firstLine="0" w:firstLineChars="0"/>
              <w:jc w:val="center"/>
              <w:rPr>
                <w:b/>
                <w:bCs/>
              </w:rPr>
            </w:pPr>
            <w:r>
              <w:rPr>
                <w:rFonts w:hint="eastAsia"/>
                <w:b/>
                <w:bCs/>
              </w:rPr>
              <w:t>谈判文件要求</w:t>
            </w:r>
          </w:p>
        </w:tc>
        <w:tc>
          <w:tcPr>
            <w:tcW w:w="1985" w:type="dxa"/>
            <w:vAlign w:val="center"/>
          </w:tcPr>
          <w:p>
            <w:pPr>
              <w:ind w:firstLine="0" w:firstLineChars="0"/>
              <w:jc w:val="center"/>
              <w:rPr>
                <w:b/>
                <w:bCs/>
              </w:rPr>
            </w:pPr>
            <w:r>
              <w:rPr>
                <w:rFonts w:hint="eastAsia"/>
                <w:b/>
                <w:bCs/>
              </w:rPr>
              <w:t>响应文件应答</w:t>
            </w:r>
          </w:p>
        </w:tc>
        <w:tc>
          <w:tcPr>
            <w:tcW w:w="1559" w:type="dxa"/>
            <w:vAlign w:val="center"/>
          </w:tcPr>
          <w:p>
            <w:pPr>
              <w:ind w:firstLine="0" w:firstLineChars="0"/>
              <w:jc w:val="center"/>
              <w:rPr>
                <w:b/>
                <w:bCs/>
              </w:rPr>
            </w:pPr>
            <w:r>
              <w:rPr>
                <w:rFonts w:hint="eastAsia"/>
                <w:b/>
                <w:bCs/>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981" w:type="dxa"/>
            <w:vAlign w:val="center"/>
          </w:tcPr>
          <w:p>
            <w:pPr>
              <w:ind w:firstLine="0" w:firstLineChars="0"/>
            </w:pPr>
          </w:p>
        </w:tc>
        <w:tc>
          <w:tcPr>
            <w:tcW w:w="2246" w:type="dxa"/>
            <w:vAlign w:val="center"/>
          </w:tcPr>
          <w:p>
            <w:pPr>
              <w:ind w:firstLine="0" w:firstLineChars="0"/>
            </w:pPr>
          </w:p>
        </w:tc>
        <w:tc>
          <w:tcPr>
            <w:tcW w:w="1984" w:type="dxa"/>
            <w:vAlign w:val="center"/>
          </w:tcPr>
          <w:p>
            <w:pPr>
              <w:ind w:firstLine="0" w:firstLineChars="0"/>
            </w:pPr>
          </w:p>
        </w:tc>
        <w:tc>
          <w:tcPr>
            <w:tcW w:w="1985" w:type="dxa"/>
            <w:vAlign w:val="center"/>
          </w:tcPr>
          <w:p>
            <w:pPr>
              <w:ind w:firstLine="0" w:firstLineChars="0"/>
            </w:pPr>
          </w:p>
        </w:tc>
        <w:tc>
          <w:tcPr>
            <w:tcW w:w="1559" w:type="dxa"/>
            <w:vAlign w:val="center"/>
          </w:tcPr>
          <w:p>
            <w:pPr>
              <w:ind w:firstLine="0" w:firstLineChars="0"/>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981" w:type="dxa"/>
            <w:vAlign w:val="center"/>
          </w:tcPr>
          <w:p>
            <w:pPr>
              <w:ind w:firstLine="0" w:firstLineChars="0"/>
            </w:pPr>
          </w:p>
        </w:tc>
        <w:tc>
          <w:tcPr>
            <w:tcW w:w="2246" w:type="dxa"/>
            <w:vAlign w:val="center"/>
          </w:tcPr>
          <w:p>
            <w:pPr>
              <w:ind w:firstLine="0" w:firstLineChars="0"/>
            </w:pPr>
          </w:p>
        </w:tc>
        <w:tc>
          <w:tcPr>
            <w:tcW w:w="1984" w:type="dxa"/>
            <w:vAlign w:val="center"/>
          </w:tcPr>
          <w:p>
            <w:pPr>
              <w:ind w:firstLine="0" w:firstLineChars="0"/>
            </w:pPr>
          </w:p>
        </w:tc>
        <w:tc>
          <w:tcPr>
            <w:tcW w:w="1985" w:type="dxa"/>
            <w:vAlign w:val="center"/>
          </w:tcPr>
          <w:p>
            <w:pPr>
              <w:ind w:firstLine="0" w:firstLineChars="0"/>
            </w:pPr>
          </w:p>
        </w:tc>
        <w:tc>
          <w:tcPr>
            <w:tcW w:w="1559" w:type="dxa"/>
            <w:vAlign w:val="center"/>
          </w:tcPr>
          <w:p>
            <w:pPr>
              <w:ind w:firstLine="0" w:firstLineChars="0"/>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981" w:type="dxa"/>
            <w:vAlign w:val="center"/>
          </w:tcPr>
          <w:p>
            <w:pPr>
              <w:ind w:firstLine="0" w:firstLineChars="0"/>
            </w:pPr>
          </w:p>
        </w:tc>
        <w:tc>
          <w:tcPr>
            <w:tcW w:w="2246" w:type="dxa"/>
            <w:vAlign w:val="center"/>
          </w:tcPr>
          <w:p>
            <w:pPr>
              <w:ind w:firstLine="0" w:firstLineChars="0"/>
            </w:pPr>
          </w:p>
        </w:tc>
        <w:tc>
          <w:tcPr>
            <w:tcW w:w="1984" w:type="dxa"/>
            <w:vAlign w:val="center"/>
          </w:tcPr>
          <w:p>
            <w:pPr>
              <w:ind w:firstLine="0" w:firstLineChars="0"/>
            </w:pPr>
          </w:p>
        </w:tc>
        <w:tc>
          <w:tcPr>
            <w:tcW w:w="1985" w:type="dxa"/>
            <w:vAlign w:val="center"/>
          </w:tcPr>
          <w:p>
            <w:pPr>
              <w:ind w:firstLine="0" w:firstLineChars="0"/>
            </w:pPr>
          </w:p>
        </w:tc>
        <w:tc>
          <w:tcPr>
            <w:tcW w:w="1559" w:type="dxa"/>
            <w:vAlign w:val="center"/>
          </w:tcPr>
          <w:p>
            <w:pPr>
              <w:ind w:firstLine="0" w:firstLineChars="0"/>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981" w:type="dxa"/>
            <w:vAlign w:val="center"/>
          </w:tcPr>
          <w:p>
            <w:pPr>
              <w:ind w:firstLine="0" w:firstLineChars="0"/>
            </w:pPr>
          </w:p>
        </w:tc>
        <w:tc>
          <w:tcPr>
            <w:tcW w:w="2246" w:type="dxa"/>
            <w:vAlign w:val="center"/>
          </w:tcPr>
          <w:p>
            <w:pPr>
              <w:ind w:firstLine="0" w:firstLineChars="0"/>
            </w:pPr>
          </w:p>
        </w:tc>
        <w:tc>
          <w:tcPr>
            <w:tcW w:w="1984" w:type="dxa"/>
            <w:vAlign w:val="center"/>
          </w:tcPr>
          <w:p>
            <w:pPr>
              <w:ind w:firstLine="0" w:firstLineChars="0"/>
            </w:pPr>
          </w:p>
        </w:tc>
        <w:tc>
          <w:tcPr>
            <w:tcW w:w="1985" w:type="dxa"/>
            <w:vAlign w:val="center"/>
          </w:tcPr>
          <w:p>
            <w:pPr>
              <w:ind w:firstLine="0" w:firstLineChars="0"/>
            </w:pPr>
          </w:p>
        </w:tc>
        <w:tc>
          <w:tcPr>
            <w:tcW w:w="1559" w:type="dxa"/>
            <w:vAlign w:val="center"/>
          </w:tcPr>
          <w:p>
            <w:pPr>
              <w:ind w:firstLine="0" w:firstLineChars="0"/>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981" w:type="dxa"/>
            <w:vAlign w:val="center"/>
          </w:tcPr>
          <w:p>
            <w:pPr>
              <w:ind w:firstLine="0" w:firstLineChars="0"/>
            </w:pPr>
          </w:p>
        </w:tc>
        <w:tc>
          <w:tcPr>
            <w:tcW w:w="2246" w:type="dxa"/>
            <w:vAlign w:val="center"/>
          </w:tcPr>
          <w:p>
            <w:pPr>
              <w:ind w:firstLine="0" w:firstLineChars="0"/>
            </w:pPr>
          </w:p>
        </w:tc>
        <w:tc>
          <w:tcPr>
            <w:tcW w:w="1984" w:type="dxa"/>
            <w:vAlign w:val="center"/>
          </w:tcPr>
          <w:p>
            <w:pPr>
              <w:ind w:firstLine="0" w:firstLineChars="0"/>
            </w:pPr>
          </w:p>
        </w:tc>
        <w:tc>
          <w:tcPr>
            <w:tcW w:w="1985" w:type="dxa"/>
            <w:vAlign w:val="center"/>
          </w:tcPr>
          <w:p>
            <w:pPr>
              <w:ind w:firstLine="0" w:firstLineChars="0"/>
            </w:pPr>
          </w:p>
        </w:tc>
        <w:tc>
          <w:tcPr>
            <w:tcW w:w="1559" w:type="dxa"/>
            <w:vAlign w:val="center"/>
          </w:tcPr>
          <w:p>
            <w:pPr>
              <w:ind w:firstLine="0" w:firstLineChars="0"/>
            </w:pPr>
          </w:p>
        </w:tc>
      </w:tr>
    </w:tbl>
    <w:p>
      <w:pPr>
        <w:ind w:firstLine="560"/>
      </w:pPr>
    </w:p>
    <w:p>
      <w:pPr>
        <w:ind w:firstLine="560"/>
      </w:pPr>
      <w:r>
        <w:rPr>
          <w:rFonts w:hint="eastAsia"/>
        </w:rPr>
        <w:t>注：</w:t>
      </w:r>
      <w:r>
        <w:t>1</w:t>
      </w:r>
      <w:r>
        <w:rPr>
          <w:rFonts w:hint="eastAsia"/>
        </w:rPr>
        <w:t>.</w:t>
      </w:r>
      <w:r>
        <w:t>供应商必须据实填写，不得虚假应答，否则将取消其报价或成交资格。如与谈判文件所列技术服务相关条款无偏离，则无须逐条应答。如有偏离条款，请将偏离条款逐条应答。未明确偏离的条款，视为默认接受，供应商不得籍未作应答而拒不接受。</w:t>
      </w:r>
    </w:p>
    <w:p>
      <w:pPr>
        <w:ind w:firstLine="560"/>
      </w:pPr>
    </w:p>
    <w:p>
      <w:pPr>
        <w:ind w:firstLine="560"/>
      </w:pPr>
      <w:r>
        <w:rPr>
          <w:rFonts w:hint="eastAsia"/>
        </w:rPr>
        <w:t>供应商名称：XXXX（单位盖章）</w:t>
      </w:r>
    </w:p>
    <w:p>
      <w:pPr>
        <w:ind w:firstLine="560"/>
      </w:pPr>
      <w:r>
        <w:rPr>
          <w:rFonts w:hint="eastAsia"/>
        </w:rPr>
        <w:t>法定代表人/单位负责人或授权代表（签字）：XXXX</w:t>
      </w:r>
    </w:p>
    <w:p>
      <w:pPr>
        <w:ind w:firstLine="560"/>
      </w:pPr>
      <w:r>
        <w:rPr>
          <w:rFonts w:hint="eastAsia"/>
        </w:rPr>
        <w:t>谈判日期： XXXX</w:t>
      </w:r>
    </w:p>
    <w:p>
      <w:pPr>
        <w:widowControl/>
        <w:wordWrap/>
        <w:spacing w:line="240" w:lineRule="auto"/>
        <w:ind w:firstLine="0" w:firstLineChars="0"/>
        <w:jc w:val="left"/>
        <w:rPr>
          <w:rFonts w:hAnsi="宋体" w:cs="宋体"/>
          <w:b/>
          <w:szCs w:val="28"/>
        </w:rPr>
      </w:pPr>
      <w:r>
        <w:rPr>
          <w:rFonts w:hAnsi="宋体" w:cs="宋体"/>
          <w:b/>
          <w:szCs w:val="28"/>
        </w:rPr>
        <w:br w:type="page"/>
      </w:r>
    </w:p>
    <w:p>
      <w:pPr>
        <w:pStyle w:val="6"/>
        <w:spacing w:before="240" w:after="240"/>
      </w:pPr>
      <w:bookmarkStart w:id="14" w:name="_Toc103191509"/>
      <w:r>
        <w:rPr>
          <w:rFonts w:hint="eastAsia"/>
        </w:rPr>
        <w:t>6</w:t>
      </w:r>
      <w:r>
        <w:t>.法定代表人/单位负责人身份证正反面复印件</w:t>
      </w:r>
      <w:bookmarkEnd w:id="14"/>
    </w:p>
    <w:p>
      <w:pPr>
        <w:widowControl/>
        <w:wordWrap/>
        <w:spacing w:line="240" w:lineRule="auto"/>
        <w:ind w:firstLine="0" w:firstLineChars="0"/>
        <w:jc w:val="left"/>
        <w:rPr>
          <w:rFonts w:cstheme="majorBidi"/>
          <w:b/>
          <w:bCs/>
          <w:sz w:val="30"/>
          <w:szCs w:val="32"/>
        </w:rPr>
      </w:pPr>
      <w:r>
        <w:br w:type="page"/>
      </w:r>
    </w:p>
    <w:p>
      <w:pPr>
        <w:pStyle w:val="6"/>
        <w:spacing w:before="240" w:after="240"/>
      </w:pPr>
      <w:bookmarkStart w:id="15" w:name="_Toc103191510"/>
      <w:r>
        <w:rPr>
          <w:rFonts w:hint="eastAsia"/>
        </w:rPr>
        <w:t>7.法定代表人/单位负责人授权书</w:t>
      </w:r>
      <w:bookmarkEnd w:id="15"/>
    </w:p>
    <w:p>
      <w:pPr>
        <w:ind w:firstLine="560"/>
        <w:rPr>
          <w:szCs w:val="28"/>
        </w:rPr>
      </w:pPr>
      <w:r>
        <w:rPr>
          <w:rFonts w:hint="eastAsia"/>
          <w:szCs w:val="28"/>
        </w:rPr>
        <w:t>磨西镇人民政府：</w:t>
      </w:r>
    </w:p>
    <w:p>
      <w:pPr>
        <w:ind w:firstLine="560"/>
        <w:rPr>
          <w:szCs w:val="28"/>
        </w:rPr>
      </w:pPr>
      <w:r>
        <w:rPr>
          <w:rFonts w:hint="eastAsia"/>
          <w:szCs w:val="28"/>
        </w:rPr>
        <w:t>本授权声明：XXXXX（供应商名称）XXXXX（法定代表人/单位负责人姓名、职务）授权XXXXX（被授权人姓名、职务）为我方“XXXXX”项目采购活动的合法代表，以我方名义全权处理该项目有关竞争性谈判、签订合同以及执行合同等一切事宜。</w:t>
      </w:r>
    </w:p>
    <w:p>
      <w:pPr>
        <w:ind w:firstLine="560"/>
        <w:rPr>
          <w:szCs w:val="28"/>
        </w:rPr>
      </w:pPr>
      <w:r>
        <w:rPr>
          <w:rFonts w:hint="eastAsia"/>
          <w:szCs w:val="28"/>
        </w:rPr>
        <w:t>特此声明。</w:t>
      </w:r>
    </w:p>
    <w:p>
      <w:pPr>
        <w:ind w:firstLine="560"/>
        <w:rPr>
          <w:szCs w:val="28"/>
        </w:rPr>
      </w:pPr>
    </w:p>
    <w:p>
      <w:pPr>
        <w:ind w:firstLine="560"/>
        <w:rPr>
          <w:szCs w:val="28"/>
        </w:rPr>
      </w:pPr>
      <w:r>
        <w:rPr>
          <w:rFonts w:hint="eastAsia"/>
          <w:szCs w:val="28"/>
        </w:rPr>
        <w:t>法定代表人/单位负责人签字：</w:t>
      </w:r>
    </w:p>
    <w:p>
      <w:pPr>
        <w:ind w:firstLine="560"/>
        <w:rPr>
          <w:szCs w:val="28"/>
        </w:rPr>
      </w:pPr>
      <w:r>
        <w:rPr>
          <w:rFonts w:hint="eastAsia"/>
          <w:szCs w:val="28"/>
        </w:rPr>
        <w:t>授权代表签字：</w:t>
      </w:r>
    </w:p>
    <w:p>
      <w:pPr>
        <w:ind w:firstLine="560"/>
        <w:rPr>
          <w:szCs w:val="28"/>
        </w:rPr>
      </w:pPr>
      <w:r>
        <w:rPr>
          <w:rFonts w:hint="eastAsia"/>
          <w:szCs w:val="28"/>
        </w:rPr>
        <w:t>供应商名称：XXXX（单位盖章）</w:t>
      </w:r>
    </w:p>
    <w:p>
      <w:pPr>
        <w:ind w:firstLine="560"/>
        <w:rPr>
          <w:szCs w:val="28"/>
        </w:rPr>
      </w:pPr>
      <w:r>
        <w:rPr>
          <w:rFonts w:hint="eastAsia"/>
          <w:szCs w:val="28"/>
        </w:rPr>
        <w:t>日      期：XXXX</w:t>
      </w:r>
    </w:p>
    <w:p>
      <w:pPr>
        <w:ind w:firstLine="560"/>
        <w:rPr>
          <w:rFonts w:hAnsi="宋体" w:cs="宋体"/>
          <w:color w:val="000000"/>
          <w:szCs w:val="28"/>
        </w:rPr>
      </w:pPr>
      <w:r>
        <w:rPr>
          <w:rFonts w:hint="eastAsia" w:hAnsi="宋体" w:cs="宋体"/>
          <w:color w:val="000000"/>
          <w:szCs w:val="28"/>
        </w:rPr>
        <w:t>附：</w:t>
      </w:r>
    </w:p>
    <w:p>
      <w:pPr>
        <w:ind w:firstLine="560"/>
        <w:rPr>
          <w:rFonts w:hAnsi="宋体" w:cs="宋体"/>
          <w:color w:val="000000"/>
          <w:szCs w:val="28"/>
        </w:rPr>
      </w:pPr>
      <w:r>
        <w:rPr>
          <w:rFonts w:hint="eastAsia" w:hAnsi="宋体" w:cs="宋体"/>
          <w:color w:val="000000"/>
          <w:szCs w:val="28"/>
        </w:rPr>
        <w:t>1、法定代表人身份证复印件（正反面，均加盖公章）</w:t>
      </w:r>
    </w:p>
    <w:p>
      <w:pPr>
        <w:ind w:firstLine="560"/>
        <w:rPr>
          <w:rFonts w:hAnsi="宋体" w:cs="宋体"/>
          <w:color w:val="000000"/>
          <w:szCs w:val="28"/>
        </w:rPr>
      </w:pPr>
      <w:r>
        <w:rPr>
          <w:rFonts w:hint="eastAsia" w:hAnsi="宋体" w:cs="宋体"/>
          <w:color w:val="000000"/>
          <w:szCs w:val="28"/>
        </w:rPr>
        <w:t>2、授权代表身份证复印件（正反面，均加盖公章）</w:t>
      </w:r>
    </w:p>
    <w:p>
      <w:pPr>
        <w:widowControl/>
        <w:wordWrap/>
        <w:spacing w:line="240" w:lineRule="auto"/>
        <w:ind w:firstLine="0" w:firstLineChars="0"/>
        <w:jc w:val="left"/>
        <w:rPr>
          <w:rFonts w:cstheme="majorBidi"/>
          <w:b/>
          <w:bCs/>
          <w:sz w:val="30"/>
          <w:szCs w:val="32"/>
        </w:rPr>
      </w:pPr>
      <w:r>
        <w:br w:type="page"/>
      </w:r>
    </w:p>
    <w:p>
      <w:pPr>
        <w:pStyle w:val="6"/>
        <w:spacing w:before="240" w:after="240"/>
      </w:pPr>
      <w:bookmarkStart w:id="16" w:name="_Toc103191511"/>
      <w:bookmarkStart w:id="17" w:name="_Toc38887855"/>
      <w:bookmarkStart w:id="18" w:name="_Toc39067068"/>
      <w:r>
        <w:t>8</w:t>
      </w:r>
      <w:r>
        <w:rPr>
          <w:rFonts w:hint="eastAsia"/>
        </w:rPr>
        <w:t>.报价函</w:t>
      </w:r>
      <w:bookmarkEnd w:id="16"/>
      <w:bookmarkEnd w:id="17"/>
      <w:bookmarkEnd w:id="18"/>
    </w:p>
    <w:p>
      <w:pPr>
        <w:ind w:firstLine="560"/>
      </w:pPr>
      <w:r>
        <w:rPr>
          <w:rFonts w:hint="eastAsia"/>
        </w:rPr>
        <w:t>磨西镇人民政府：</w:t>
      </w:r>
    </w:p>
    <w:p>
      <w:pPr>
        <w:ind w:firstLine="560"/>
      </w:pPr>
      <w:r>
        <w:rPr>
          <w:rFonts w:hint="eastAsia"/>
        </w:rPr>
        <w:t>1.我方全面研究了“XXXXXX”项目竞争性谈判文件，决定参加贵单位组织的本项目竞争性谈判采购。</w:t>
      </w:r>
    </w:p>
    <w:p>
      <w:pPr>
        <w:ind w:firstLine="560"/>
      </w:pPr>
      <w:r>
        <w:rPr>
          <w:rFonts w:hint="eastAsia"/>
        </w:rPr>
        <w:t>2.我方自愿按照竞争性谈判文件规定的各项要求向采购人提供所需货物及服务，总报价为人民币XX元（大写：XXXX）。</w:t>
      </w:r>
    </w:p>
    <w:p>
      <w:pPr>
        <w:ind w:firstLine="560"/>
      </w:pPr>
      <w:r>
        <w:rPr>
          <w:rFonts w:hint="eastAsia"/>
        </w:rPr>
        <w:t>3.一旦我方成交，我方将严格履行政府采购合同规定的责任和义务。</w:t>
      </w:r>
    </w:p>
    <w:p>
      <w:pPr>
        <w:ind w:firstLine="560"/>
      </w:pPr>
      <w:r>
        <w:t>4</w:t>
      </w:r>
      <w:r>
        <w:rPr>
          <w:rFonts w:hint="eastAsia"/>
        </w:rPr>
        <w:t>.我方为本项目提交的响应文件正本1份，副本</w:t>
      </w:r>
      <w:r>
        <w:rPr>
          <w:u w:val="single"/>
        </w:rPr>
        <w:t xml:space="preserve"> </w:t>
      </w:r>
      <w:r>
        <w:rPr>
          <w:rFonts w:hint="eastAsia"/>
          <w:u w:val="single"/>
        </w:rPr>
        <w:t>0</w:t>
      </w:r>
      <w:r>
        <w:rPr>
          <w:u w:val="single"/>
        </w:rPr>
        <w:t xml:space="preserve"> </w:t>
      </w:r>
      <w:r>
        <w:rPr>
          <w:rFonts w:hint="eastAsia"/>
        </w:rPr>
        <w:t>份，用于竞争性谈判报价。</w:t>
      </w:r>
    </w:p>
    <w:p>
      <w:pPr>
        <w:ind w:firstLine="560"/>
      </w:pPr>
      <w:r>
        <w:t>5</w:t>
      </w:r>
      <w:r>
        <w:rPr>
          <w:rFonts w:hint="eastAsia"/>
        </w:rPr>
        <w:t>.我方愿意提供贵单位可能另外要求的，与竞争性谈判报价有关的文件资料，并保证我方已提供和将要提供的文件资料是真实、准确的。</w:t>
      </w:r>
    </w:p>
    <w:p>
      <w:pPr>
        <w:ind w:firstLine="560"/>
      </w:pPr>
      <w:r>
        <w:t>6</w:t>
      </w:r>
      <w:r>
        <w:rPr>
          <w:rFonts w:hint="eastAsia"/>
        </w:rPr>
        <w:t>.本次竞争性谈判，我方递交的响应文件有效期为竞争性谈判文件规定起算之日起90天。</w:t>
      </w:r>
    </w:p>
    <w:p>
      <w:pPr>
        <w:ind w:firstLine="560"/>
      </w:pPr>
    </w:p>
    <w:p>
      <w:pPr>
        <w:ind w:firstLine="560"/>
      </w:pPr>
    </w:p>
    <w:p>
      <w:pPr>
        <w:ind w:firstLine="560"/>
      </w:pPr>
    </w:p>
    <w:p>
      <w:pPr>
        <w:ind w:firstLine="560"/>
      </w:pPr>
      <w:r>
        <w:rPr>
          <w:rFonts w:hint="eastAsia"/>
        </w:rPr>
        <w:t>供应商名称：</w:t>
      </w:r>
      <w:r>
        <w:t>XXXX（单位盖章）</w:t>
      </w:r>
    </w:p>
    <w:p>
      <w:pPr>
        <w:ind w:firstLine="560"/>
      </w:pPr>
      <w:r>
        <w:rPr>
          <w:rFonts w:hint="eastAsia"/>
        </w:rPr>
        <w:t>法定代表人</w:t>
      </w:r>
      <w:r>
        <w:t>/单位负责人或授权代表（签字）：XXXX</w:t>
      </w:r>
    </w:p>
    <w:p>
      <w:pPr>
        <w:ind w:firstLine="560"/>
      </w:pPr>
      <w:r>
        <w:rPr>
          <w:rFonts w:hint="eastAsia"/>
        </w:rPr>
        <w:t>谈判日期：</w:t>
      </w:r>
      <w:r>
        <w:t>XXXX</w:t>
      </w:r>
    </w:p>
    <w:p>
      <w:pPr>
        <w:widowControl/>
        <w:wordWrap/>
        <w:spacing w:line="240" w:lineRule="auto"/>
        <w:ind w:firstLine="0" w:firstLineChars="0"/>
        <w:jc w:val="left"/>
      </w:pPr>
      <w:r>
        <w:br w:type="page"/>
      </w:r>
    </w:p>
    <w:p>
      <w:pPr>
        <w:pStyle w:val="6"/>
        <w:spacing w:before="240" w:after="240"/>
      </w:pPr>
      <w:bookmarkStart w:id="19" w:name="_Toc39067071"/>
      <w:bookmarkStart w:id="20" w:name="_Toc103191512"/>
      <w:r>
        <w:t>9</w:t>
      </w:r>
      <w:r>
        <w:rPr>
          <w:rFonts w:hint="eastAsia"/>
        </w:rPr>
        <w:t>.承诺函</w:t>
      </w:r>
      <w:bookmarkEnd w:id="19"/>
      <w:bookmarkEnd w:id="20"/>
    </w:p>
    <w:p>
      <w:pPr>
        <w:ind w:firstLine="0" w:firstLineChars="0"/>
      </w:pPr>
      <w:r>
        <w:rPr>
          <w:rFonts w:hint="eastAsia"/>
        </w:rPr>
        <w:t>磨西镇人民政府：</w:t>
      </w:r>
    </w:p>
    <w:p>
      <w:pPr>
        <w:ind w:firstLine="560"/>
      </w:pPr>
      <w:r>
        <w:rPr>
          <w:rFonts w:hint="eastAsia"/>
        </w:rPr>
        <w:t>我单位作为本次采购项目的供应商，根据竞争性谈判文件要求，现郑重承诺如下：</w:t>
      </w:r>
    </w:p>
    <w:p>
      <w:pPr>
        <w:ind w:firstLine="560"/>
      </w:pPr>
      <w:r>
        <w:rPr>
          <w:rFonts w:hint="eastAsia"/>
        </w:rPr>
        <w:t>一、完全接受和满足本项目竞争性谈判文件中规定的实质性要求，如对竞争性谈判文件有异议，已依法进行维权救济，不存在对竞争性谈判文件有异议的同时又参加竞争性谈判以求侥幸中选或者为实现其他非法目的的行为。</w:t>
      </w:r>
    </w:p>
    <w:p>
      <w:pPr>
        <w:ind w:firstLine="560"/>
      </w:pPr>
      <w:r>
        <w:rPr>
          <w:rFonts w:hint="eastAsia"/>
        </w:rPr>
        <w:t>二、参加本次竞争性谈判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w:t>
      </w:r>
    </w:p>
    <w:p>
      <w:pPr>
        <w:ind w:firstLine="560"/>
      </w:pPr>
      <w:r>
        <w:rPr>
          <w:rFonts w:hint="eastAsia"/>
        </w:rPr>
        <w:t>三、参加本次竞争性谈判采购活动，不存在和其他供应商在同一合同项下的采购项目中，同时委托同一个自然人、同一家庭的人员、同一单位人员作为代理的行为。</w:t>
      </w:r>
    </w:p>
    <w:p>
      <w:pPr>
        <w:ind w:firstLine="560"/>
      </w:pPr>
      <w:r>
        <w:rPr>
          <w:rFonts w:hint="eastAsia"/>
        </w:rPr>
        <w:t>四、不发生任何串通与项目有关的相关单位，损害采购人利益的行为。</w:t>
      </w:r>
    </w:p>
    <w:p>
      <w:pPr>
        <w:ind w:firstLine="560"/>
      </w:pPr>
      <w:r>
        <w:rPr>
          <w:rFonts w:hint="eastAsia"/>
        </w:rPr>
        <w:t>五、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竞争性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ind w:firstLine="560"/>
      </w:pPr>
      <w:r>
        <w:rPr>
          <w:rFonts w:hint="eastAsia"/>
        </w:rPr>
        <w:t>本单位对上述承诺的内容事项真实性负责。如经查实上述承诺的内容事项存在虚假，我单位愿意接受以提供虚假材料谋取中标追究法律责任。</w:t>
      </w:r>
    </w:p>
    <w:p>
      <w:pPr>
        <w:ind w:firstLine="560"/>
      </w:pPr>
    </w:p>
    <w:p>
      <w:pPr>
        <w:ind w:firstLine="560"/>
      </w:pPr>
    </w:p>
    <w:p>
      <w:pPr>
        <w:ind w:firstLine="560"/>
      </w:pPr>
      <w:r>
        <w:rPr>
          <w:rFonts w:hint="eastAsia"/>
        </w:rPr>
        <w:t>供应商名称：</w:t>
      </w:r>
      <w:r>
        <w:t>XXXX（单位盖章）</w:t>
      </w:r>
    </w:p>
    <w:p>
      <w:pPr>
        <w:ind w:firstLine="560"/>
      </w:pPr>
      <w:r>
        <w:rPr>
          <w:rFonts w:hint="eastAsia"/>
        </w:rPr>
        <w:t>法定代表人</w:t>
      </w:r>
      <w:r>
        <w:t>/单位负责人或授权代表（签字）：XXXX</w:t>
      </w:r>
    </w:p>
    <w:p>
      <w:pPr>
        <w:ind w:firstLine="560"/>
      </w:pPr>
      <w:r>
        <w:rPr>
          <w:rFonts w:hint="eastAsia"/>
        </w:rPr>
        <w:t>谈判日期：</w:t>
      </w:r>
      <w:r>
        <w:t>XXXX</w:t>
      </w:r>
    </w:p>
    <w:p>
      <w:pPr>
        <w:widowControl/>
        <w:wordWrap/>
        <w:spacing w:line="240" w:lineRule="auto"/>
        <w:ind w:firstLine="0" w:firstLineChars="0"/>
        <w:jc w:val="left"/>
      </w:pPr>
      <w:r>
        <w:br w:type="page"/>
      </w:r>
    </w:p>
    <w:p>
      <w:pPr>
        <w:pStyle w:val="6"/>
        <w:spacing w:before="240" w:after="240"/>
      </w:pPr>
      <w:bookmarkStart w:id="21" w:name="_Toc103191513"/>
      <w:r>
        <w:rPr>
          <w:rFonts w:hint="eastAsia"/>
        </w:rPr>
        <w:t>1</w:t>
      </w:r>
      <w:r>
        <w:t>0.</w:t>
      </w:r>
      <w:r>
        <w:rPr>
          <w:rFonts w:hint="eastAsia"/>
        </w:rPr>
        <w:t>供应商类似项目业绩一览表</w:t>
      </w:r>
      <w:bookmarkEnd w:id="21"/>
    </w:p>
    <w:tbl>
      <w:tblPr>
        <w:tblStyle w:val="16"/>
        <w:tblW w:w="857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466"/>
        <w:gridCol w:w="1439"/>
        <w:gridCol w:w="1319"/>
        <w:gridCol w:w="1579"/>
        <w:gridCol w:w="1417"/>
        <w:gridCol w:w="13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466" w:type="dxa"/>
            <w:tcBorders>
              <w:top w:val="single" w:color="auto" w:sz="12" w:space="0"/>
              <w:left w:val="single" w:color="auto" w:sz="12" w:space="0"/>
              <w:bottom w:val="single" w:color="auto" w:sz="6" w:space="0"/>
            </w:tcBorders>
            <w:vAlign w:val="center"/>
          </w:tcPr>
          <w:p>
            <w:pPr>
              <w:ind w:firstLine="0" w:firstLineChars="0"/>
              <w:jc w:val="center"/>
              <w:rPr>
                <w:b/>
                <w:bCs/>
              </w:rPr>
            </w:pPr>
            <w:r>
              <w:rPr>
                <w:rFonts w:hint="eastAsia"/>
                <w:b/>
                <w:bCs/>
              </w:rPr>
              <w:t>年份</w:t>
            </w:r>
          </w:p>
        </w:tc>
        <w:tc>
          <w:tcPr>
            <w:tcW w:w="1439" w:type="dxa"/>
            <w:tcBorders>
              <w:top w:val="single" w:color="auto" w:sz="12" w:space="0"/>
              <w:bottom w:val="single" w:color="auto" w:sz="6" w:space="0"/>
            </w:tcBorders>
            <w:vAlign w:val="center"/>
          </w:tcPr>
          <w:p>
            <w:pPr>
              <w:ind w:firstLine="0" w:firstLineChars="0"/>
              <w:jc w:val="center"/>
              <w:rPr>
                <w:b/>
                <w:bCs/>
              </w:rPr>
            </w:pPr>
            <w:r>
              <w:rPr>
                <w:rFonts w:hint="eastAsia"/>
                <w:b/>
                <w:bCs/>
              </w:rPr>
              <w:t>用户名称</w:t>
            </w:r>
          </w:p>
        </w:tc>
        <w:tc>
          <w:tcPr>
            <w:tcW w:w="1319" w:type="dxa"/>
            <w:tcBorders>
              <w:top w:val="single" w:color="auto" w:sz="12" w:space="0"/>
              <w:bottom w:val="single" w:color="auto" w:sz="6" w:space="0"/>
            </w:tcBorders>
            <w:vAlign w:val="center"/>
          </w:tcPr>
          <w:p>
            <w:pPr>
              <w:ind w:firstLine="0" w:firstLineChars="0"/>
              <w:jc w:val="center"/>
              <w:rPr>
                <w:b/>
                <w:bCs/>
              </w:rPr>
            </w:pPr>
            <w:r>
              <w:rPr>
                <w:rFonts w:hint="eastAsia"/>
                <w:b/>
                <w:bCs/>
              </w:rPr>
              <w:t>项目名称</w:t>
            </w:r>
          </w:p>
        </w:tc>
        <w:tc>
          <w:tcPr>
            <w:tcW w:w="1579" w:type="dxa"/>
            <w:tcBorders>
              <w:top w:val="single" w:color="auto" w:sz="12" w:space="0"/>
              <w:bottom w:val="single" w:color="auto" w:sz="6" w:space="0"/>
            </w:tcBorders>
            <w:vAlign w:val="center"/>
          </w:tcPr>
          <w:p>
            <w:pPr>
              <w:ind w:firstLine="0" w:firstLineChars="0"/>
              <w:jc w:val="center"/>
              <w:rPr>
                <w:b/>
                <w:bCs/>
              </w:rPr>
            </w:pPr>
            <w:r>
              <w:rPr>
                <w:rFonts w:hint="eastAsia"/>
                <w:b/>
                <w:bCs/>
              </w:rPr>
              <w:t>完成时间</w:t>
            </w:r>
          </w:p>
        </w:tc>
        <w:tc>
          <w:tcPr>
            <w:tcW w:w="1417" w:type="dxa"/>
            <w:tcBorders>
              <w:top w:val="single" w:color="auto" w:sz="12" w:space="0"/>
              <w:bottom w:val="single" w:color="auto" w:sz="6" w:space="0"/>
            </w:tcBorders>
            <w:vAlign w:val="center"/>
          </w:tcPr>
          <w:p>
            <w:pPr>
              <w:ind w:firstLine="0" w:firstLineChars="0"/>
              <w:jc w:val="center"/>
              <w:rPr>
                <w:b/>
                <w:bCs/>
              </w:rPr>
            </w:pPr>
            <w:r>
              <w:rPr>
                <w:rFonts w:hint="eastAsia"/>
                <w:b/>
                <w:bCs/>
              </w:rPr>
              <w:t>合同金额</w:t>
            </w:r>
          </w:p>
        </w:tc>
        <w:tc>
          <w:tcPr>
            <w:tcW w:w="1355" w:type="dxa"/>
            <w:tcBorders>
              <w:top w:val="single" w:color="auto" w:sz="12" w:space="0"/>
              <w:left w:val="single" w:color="auto" w:sz="4" w:space="0"/>
              <w:bottom w:val="single" w:color="auto" w:sz="6" w:space="0"/>
              <w:right w:val="single" w:color="auto" w:sz="12" w:space="0"/>
            </w:tcBorders>
            <w:vAlign w:val="center"/>
          </w:tcPr>
          <w:p>
            <w:pPr>
              <w:ind w:firstLine="0" w:firstLineChars="0"/>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466" w:type="dxa"/>
            <w:tcBorders>
              <w:top w:val="single" w:color="auto" w:sz="6" w:space="0"/>
              <w:left w:val="single" w:color="auto" w:sz="12" w:space="0"/>
              <w:bottom w:val="single" w:color="auto" w:sz="6" w:space="0"/>
            </w:tcBorders>
            <w:vAlign w:val="center"/>
          </w:tcPr>
          <w:p>
            <w:pPr>
              <w:ind w:firstLine="0" w:firstLineChars="0"/>
              <w:jc w:val="center"/>
              <w:rPr>
                <w:rFonts w:hAnsi="宋体" w:cs="宋体"/>
                <w:color w:val="000000"/>
                <w:sz w:val="24"/>
                <w:szCs w:val="24"/>
              </w:rPr>
            </w:pPr>
          </w:p>
        </w:tc>
        <w:tc>
          <w:tcPr>
            <w:tcW w:w="143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31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57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417"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355" w:type="dxa"/>
            <w:tcBorders>
              <w:top w:val="single" w:color="auto" w:sz="6" w:space="0"/>
              <w:left w:val="single" w:color="auto" w:sz="4" w:space="0"/>
              <w:bottom w:val="single" w:color="auto" w:sz="6" w:space="0"/>
              <w:right w:val="single" w:color="auto" w:sz="12" w:space="0"/>
            </w:tcBorders>
            <w:vAlign w:val="center"/>
          </w:tcPr>
          <w:p>
            <w:pPr>
              <w:ind w:firstLine="0" w:firstLineChars="0"/>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466" w:type="dxa"/>
            <w:tcBorders>
              <w:top w:val="single" w:color="auto" w:sz="6" w:space="0"/>
              <w:left w:val="single" w:color="auto" w:sz="12" w:space="0"/>
              <w:bottom w:val="single" w:color="auto" w:sz="6" w:space="0"/>
            </w:tcBorders>
            <w:vAlign w:val="center"/>
          </w:tcPr>
          <w:p>
            <w:pPr>
              <w:ind w:firstLine="0" w:firstLineChars="0"/>
              <w:jc w:val="center"/>
              <w:rPr>
                <w:rFonts w:hAnsi="宋体" w:cs="宋体"/>
                <w:color w:val="000000"/>
                <w:sz w:val="24"/>
                <w:szCs w:val="24"/>
              </w:rPr>
            </w:pPr>
          </w:p>
        </w:tc>
        <w:tc>
          <w:tcPr>
            <w:tcW w:w="143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31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57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417" w:type="dxa"/>
            <w:tcBorders>
              <w:top w:val="single" w:color="auto" w:sz="6" w:space="0"/>
              <w:bottom w:val="single" w:color="auto" w:sz="6" w:space="0"/>
              <w:right w:val="single" w:color="auto" w:sz="4" w:space="0"/>
            </w:tcBorders>
            <w:vAlign w:val="center"/>
          </w:tcPr>
          <w:p>
            <w:pPr>
              <w:ind w:firstLine="0" w:firstLineChars="0"/>
              <w:jc w:val="center"/>
              <w:rPr>
                <w:rFonts w:hAnsi="宋体" w:cs="宋体"/>
                <w:color w:val="000000"/>
                <w:sz w:val="24"/>
                <w:szCs w:val="24"/>
              </w:rPr>
            </w:pPr>
          </w:p>
        </w:tc>
        <w:tc>
          <w:tcPr>
            <w:tcW w:w="1355" w:type="dxa"/>
            <w:tcBorders>
              <w:top w:val="single" w:color="auto" w:sz="6" w:space="0"/>
              <w:left w:val="single" w:color="auto" w:sz="4" w:space="0"/>
              <w:bottom w:val="single" w:color="auto" w:sz="6" w:space="0"/>
              <w:right w:val="single" w:color="auto" w:sz="12" w:space="0"/>
            </w:tcBorders>
            <w:vAlign w:val="center"/>
          </w:tcPr>
          <w:p>
            <w:pPr>
              <w:ind w:firstLine="0" w:firstLineChars="0"/>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466" w:type="dxa"/>
            <w:tcBorders>
              <w:top w:val="single" w:color="auto" w:sz="6" w:space="0"/>
              <w:left w:val="single" w:color="auto" w:sz="12" w:space="0"/>
              <w:bottom w:val="single" w:color="auto" w:sz="6" w:space="0"/>
            </w:tcBorders>
            <w:vAlign w:val="center"/>
          </w:tcPr>
          <w:p>
            <w:pPr>
              <w:ind w:firstLine="0" w:firstLineChars="0"/>
              <w:jc w:val="center"/>
              <w:rPr>
                <w:rFonts w:hAnsi="宋体" w:cs="宋体"/>
                <w:color w:val="000000"/>
                <w:sz w:val="24"/>
                <w:szCs w:val="24"/>
              </w:rPr>
            </w:pPr>
          </w:p>
        </w:tc>
        <w:tc>
          <w:tcPr>
            <w:tcW w:w="143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31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57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417" w:type="dxa"/>
            <w:tcBorders>
              <w:top w:val="single" w:color="auto" w:sz="6" w:space="0"/>
              <w:bottom w:val="single" w:color="auto" w:sz="6" w:space="0"/>
              <w:right w:val="single" w:color="auto" w:sz="4" w:space="0"/>
            </w:tcBorders>
            <w:vAlign w:val="center"/>
          </w:tcPr>
          <w:p>
            <w:pPr>
              <w:ind w:firstLine="0" w:firstLineChars="0"/>
              <w:jc w:val="center"/>
              <w:rPr>
                <w:rFonts w:hAnsi="宋体" w:cs="宋体"/>
                <w:color w:val="000000"/>
                <w:sz w:val="24"/>
                <w:szCs w:val="24"/>
              </w:rPr>
            </w:pPr>
          </w:p>
        </w:tc>
        <w:tc>
          <w:tcPr>
            <w:tcW w:w="1355" w:type="dxa"/>
            <w:tcBorders>
              <w:top w:val="single" w:color="auto" w:sz="6" w:space="0"/>
              <w:left w:val="single" w:color="auto" w:sz="4" w:space="0"/>
              <w:bottom w:val="single" w:color="auto" w:sz="6" w:space="0"/>
              <w:right w:val="single" w:color="auto" w:sz="12" w:space="0"/>
            </w:tcBorders>
            <w:vAlign w:val="center"/>
          </w:tcPr>
          <w:p>
            <w:pPr>
              <w:ind w:firstLine="0" w:firstLineChars="0"/>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466" w:type="dxa"/>
            <w:tcBorders>
              <w:top w:val="single" w:color="auto" w:sz="6" w:space="0"/>
              <w:left w:val="single" w:color="auto" w:sz="12" w:space="0"/>
              <w:bottom w:val="single" w:color="auto" w:sz="6" w:space="0"/>
            </w:tcBorders>
            <w:vAlign w:val="center"/>
          </w:tcPr>
          <w:p>
            <w:pPr>
              <w:ind w:firstLine="0" w:firstLineChars="0"/>
              <w:jc w:val="center"/>
              <w:rPr>
                <w:rFonts w:hAnsi="宋体" w:cs="宋体"/>
                <w:color w:val="000000"/>
                <w:sz w:val="24"/>
                <w:szCs w:val="24"/>
              </w:rPr>
            </w:pPr>
          </w:p>
        </w:tc>
        <w:tc>
          <w:tcPr>
            <w:tcW w:w="143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31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579" w:type="dxa"/>
            <w:tcBorders>
              <w:top w:val="single" w:color="auto" w:sz="6" w:space="0"/>
              <w:bottom w:val="single" w:color="auto" w:sz="6" w:space="0"/>
            </w:tcBorders>
            <w:vAlign w:val="center"/>
          </w:tcPr>
          <w:p>
            <w:pPr>
              <w:ind w:firstLine="0" w:firstLineChars="0"/>
              <w:jc w:val="center"/>
              <w:rPr>
                <w:rFonts w:hAnsi="宋体" w:cs="宋体"/>
                <w:color w:val="000000"/>
                <w:sz w:val="24"/>
                <w:szCs w:val="24"/>
              </w:rPr>
            </w:pPr>
          </w:p>
        </w:tc>
        <w:tc>
          <w:tcPr>
            <w:tcW w:w="1417" w:type="dxa"/>
            <w:tcBorders>
              <w:top w:val="single" w:color="auto" w:sz="6" w:space="0"/>
              <w:bottom w:val="single" w:color="auto" w:sz="6" w:space="0"/>
              <w:right w:val="single" w:color="auto" w:sz="4" w:space="0"/>
            </w:tcBorders>
            <w:vAlign w:val="center"/>
          </w:tcPr>
          <w:p>
            <w:pPr>
              <w:ind w:firstLine="0" w:firstLineChars="0"/>
              <w:jc w:val="center"/>
              <w:rPr>
                <w:rFonts w:hAnsi="宋体" w:cs="宋体"/>
                <w:color w:val="000000"/>
                <w:sz w:val="24"/>
                <w:szCs w:val="24"/>
              </w:rPr>
            </w:pPr>
          </w:p>
        </w:tc>
        <w:tc>
          <w:tcPr>
            <w:tcW w:w="1355" w:type="dxa"/>
            <w:tcBorders>
              <w:top w:val="single" w:color="auto" w:sz="6" w:space="0"/>
              <w:left w:val="single" w:color="auto" w:sz="4" w:space="0"/>
              <w:bottom w:val="single" w:color="auto" w:sz="6" w:space="0"/>
              <w:right w:val="single" w:color="auto" w:sz="12" w:space="0"/>
            </w:tcBorders>
            <w:vAlign w:val="center"/>
          </w:tcPr>
          <w:p>
            <w:pPr>
              <w:ind w:firstLine="0" w:firstLineChars="0"/>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466" w:type="dxa"/>
            <w:tcBorders>
              <w:top w:val="single" w:color="auto" w:sz="6" w:space="0"/>
              <w:left w:val="single" w:color="auto" w:sz="12" w:space="0"/>
              <w:bottom w:val="single" w:color="auto" w:sz="12" w:space="0"/>
            </w:tcBorders>
            <w:vAlign w:val="center"/>
          </w:tcPr>
          <w:p>
            <w:pPr>
              <w:ind w:firstLine="0" w:firstLineChars="0"/>
              <w:jc w:val="center"/>
              <w:rPr>
                <w:rFonts w:hAnsi="宋体" w:cs="宋体"/>
                <w:color w:val="000000"/>
                <w:sz w:val="24"/>
                <w:szCs w:val="24"/>
              </w:rPr>
            </w:pPr>
          </w:p>
        </w:tc>
        <w:tc>
          <w:tcPr>
            <w:tcW w:w="1439" w:type="dxa"/>
            <w:tcBorders>
              <w:top w:val="single" w:color="auto" w:sz="6" w:space="0"/>
              <w:bottom w:val="single" w:color="auto" w:sz="12" w:space="0"/>
            </w:tcBorders>
            <w:vAlign w:val="center"/>
          </w:tcPr>
          <w:p>
            <w:pPr>
              <w:ind w:firstLine="0" w:firstLineChars="0"/>
              <w:jc w:val="center"/>
              <w:rPr>
                <w:rFonts w:hAnsi="宋体" w:cs="宋体"/>
                <w:color w:val="000000"/>
                <w:sz w:val="24"/>
                <w:szCs w:val="24"/>
              </w:rPr>
            </w:pPr>
          </w:p>
        </w:tc>
        <w:tc>
          <w:tcPr>
            <w:tcW w:w="1319" w:type="dxa"/>
            <w:tcBorders>
              <w:top w:val="single" w:color="auto" w:sz="6" w:space="0"/>
              <w:bottom w:val="single" w:color="auto" w:sz="12" w:space="0"/>
            </w:tcBorders>
            <w:vAlign w:val="center"/>
          </w:tcPr>
          <w:p>
            <w:pPr>
              <w:ind w:firstLine="0" w:firstLineChars="0"/>
              <w:jc w:val="center"/>
              <w:rPr>
                <w:rFonts w:hAnsi="宋体" w:cs="宋体"/>
                <w:color w:val="000000"/>
                <w:sz w:val="24"/>
                <w:szCs w:val="24"/>
              </w:rPr>
            </w:pPr>
          </w:p>
        </w:tc>
        <w:tc>
          <w:tcPr>
            <w:tcW w:w="1579" w:type="dxa"/>
            <w:tcBorders>
              <w:top w:val="single" w:color="auto" w:sz="6" w:space="0"/>
              <w:bottom w:val="single" w:color="auto" w:sz="12" w:space="0"/>
            </w:tcBorders>
            <w:vAlign w:val="center"/>
          </w:tcPr>
          <w:p>
            <w:pPr>
              <w:ind w:firstLine="0" w:firstLineChars="0"/>
              <w:jc w:val="center"/>
              <w:rPr>
                <w:rFonts w:hAnsi="宋体" w:cs="宋体"/>
                <w:color w:val="000000"/>
                <w:sz w:val="24"/>
                <w:szCs w:val="24"/>
              </w:rPr>
            </w:pPr>
          </w:p>
        </w:tc>
        <w:tc>
          <w:tcPr>
            <w:tcW w:w="1417" w:type="dxa"/>
            <w:tcBorders>
              <w:top w:val="single" w:color="auto" w:sz="6" w:space="0"/>
              <w:bottom w:val="single" w:color="auto" w:sz="12" w:space="0"/>
              <w:right w:val="single" w:color="auto" w:sz="4" w:space="0"/>
            </w:tcBorders>
            <w:vAlign w:val="center"/>
          </w:tcPr>
          <w:p>
            <w:pPr>
              <w:ind w:firstLine="0" w:firstLineChars="0"/>
              <w:jc w:val="center"/>
              <w:rPr>
                <w:rFonts w:hAnsi="宋体" w:cs="宋体"/>
                <w:color w:val="000000"/>
                <w:sz w:val="24"/>
                <w:szCs w:val="24"/>
              </w:rPr>
            </w:pPr>
          </w:p>
        </w:tc>
        <w:tc>
          <w:tcPr>
            <w:tcW w:w="1355" w:type="dxa"/>
            <w:tcBorders>
              <w:top w:val="single" w:color="auto" w:sz="6" w:space="0"/>
              <w:left w:val="single" w:color="auto" w:sz="4" w:space="0"/>
              <w:bottom w:val="single" w:color="auto" w:sz="12" w:space="0"/>
              <w:right w:val="single" w:color="auto" w:sz="12" w:space="0"/>
            </w:tcBorders>
            <w:vAlign w:val="center"/>
          </w:tcPr>
          <w:p>
            <w:pPr>
              <w:ind w:firstLine="0" w:firstLineChars="0"/>
              <w:jc w:val="center"/>
              <w:rPr>
                <w:rFonts w:hAnsi="宋体" w:cs="宋体"/>
                <w:color w:val="000000"/>
                <w:sz w:val="24"/>
                <w:szCs w:val="24"/>
              </w:rPr>
            </w:pPr>
          </w:p>
        </w:tc>
      </w:tr>
    </w:tbl>
    <w:p>
      <w:pPr>
        <w:ind w:firstLine="560"/>
      </w:pPr>
    </w:p>
    <w:p>
      <w:pPr>
        <w:ind w:firstLine="560"/>
      </w:pPr>
    </w:p>
    <w:p>
      <w:pPr>
        <w:ind w:firstLine="560"/>
      </w:pPr>
      <w:r>
        <w:rPr>
          <w:rFonts w:hint="eastAsia"/>
        </w:rPr>
        <w:t>供应商名称：</w:t>
      </w:r>
      <w:r>
        <w:t>XXXX（单位盖章）</w:t>
      </w:r>
    </w:p>
    <w:p>
      <w:pPr>
        <w:ind w:firstLine="560"/>
      </w:pPr>
      <w:r>
        <w:rPr>
          <w:rFonts w:hint="eastAsia"/>
        </w:rPr>
        <w:t>法定代表人</w:t>
      </w:r>
      <w:r>
        <w:t>/单位负责人或授权代表（签字）：XXXX</w:t>
      </w:r>
    </w:p>
    <w:p>
      <w:pPr>
        <w:ind w:firstLine="560"/>
      </w:pPr>
      <w:r>
        <w:rPr>
          <w:rFonts w:hint="eastAsia"/>
        </w:rPr>
        <w:t>谈判日期</w:t>
      </w:r>
      <w:r>
        <w:t>: XXXX</w:t>
      </w:r>
    </w:p>
    <w:p>
      <w:pPr>
        <w:widowControl/>
        <w:wordWrap/>
        <w:spacing w:line="240" w:lineRule="auto"/>
        <w:ind w:firstLine="0" w:firstLineChars="0"/>
        <w:jc w:val="left"/>
      </w:pPr>
      <w:r>
        <w:br w:type="page"/>
      </w:r>
    </w:p>
    <w:p>
      <w:pPr>
        <w:pStyle w:val="6"/>
        <w:spacing w:before="240" w:after="240"/>
      </w:pPr>
      <w:bookmarkStart w:id="22" w:name="_Toc103191514"/>
      <w:r>
        <w:rPr>
          <w:rFonts w:hint="eastAsia"/>
        </w:rPr>
        <w:t>1</w:t>
      </w:r>
      <w:r>
        <w:t>1.</w:t>
      </w:r>
      <w:r>
        <w:rPr>
          <w:rFonts w:hint="eastAsia"/>
        </w:rPr>
        <w:t>供应商本项目管理、技术、服务人员情况表</w:t>
      </w:r>
      <w:bookmarkEnd w:id="22"/>
    </w:p>
    <w:tbl>
      <w:tblPr>
        <w:tblStyle w:val="16"/>
        <w:tblW w:w="818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06"/>
        <w:gridCol w:w="1840"/>
        <w:gridCol w:w="1559"/>
        <w:gridCol w:w="25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106" w:type="dxa"/>
            <w:vMerge w:val="restart"/>
            <w:vAlign w:val="center"/>
          </w:tcPr>
          <w:p>
            <w:pPr>
              <w:wordWrap/>
              <w:ind w:firstLine="0" w:firstLineChars="0"/>
              <w:jc w:val="center"/>
              <w:rPr>
                <w:b/>
                <w:bCs/>
              </w:rPr>
            </w:pPr>
            <w:r>
              <w:rPr>
                <w:rFonts w:hint="eastAsia"/>
                <w:b/>
                <w:bCs/>
              </w:rPr>
              <w:t>类别</w:t>
            </w:r>
          </w:p>
        </w:tc>
        <w:tc>
          <w:tcPr>
            <w:tcW w:w="1106" w:type="dxa"/>
            <w:vMerge w:val="restart"/>
            <w:vAlign w:val="center"/>
          </w:tcPr>
          <w:p>
            <w:pPr>
              <w:wordWrap/>
              <w:ind w:firstLine="0" w:firstLineChars="0"/>
              <w:jc w:val="center"/>
              <w:rPr>
                <w:b/>
                <w:bCs/>
              </w:rPr>
            </w:pPr>
            <w:r>
              <w:rPr>
                <w:rFonts w:hint="eastAsia"/>
                <w:b/>
                <w:bCs/>
              </w:rPr>
              <w:t>职务</w:t>
            </w:r>
          </w:p>
        </w:tc>
        <w:tc>
          <w:tcPr>
            <w:tcW w:w="1840" w:type="dxa"/>
            <w:vMerge w:val="restart"/>
            <w:vAlign w:val="center"/>
          </w:tcPr>
          <w:p>
            <w:pPr>
              <w:wordWrap/>
              <w:ind w:firstLine="0" w:firstLineChars="0"/>
              <w:jc w:val="center"/>
              <w:rPr>
                <w:b/>
                <w:bCs/>
              </w:rPr>
            </w:pPr>
            <w:r>
              <w:rPr>
                <w:rFonts w:hint="eastAsia"/>
                <w:b/>
                <w:bCs/>
              </w:rPr>
              <w:t>姓名</w:t>
            </w:r>
          </w:p>
        </w:tc>
        <w:tc>
          <w:tcPr>
            <w:tcW w:w="1559" w:type="dxa"/>
            <w:vMerge w:val="restart"/>
            <w:vAlign w:val="center"/>
          </w:tcPr>
          <w:p>
            <w:pPr>
              <w:wordWrap/>
              <w:ind w:firstLine="0" w:firstLineChars="0"/>
              <w:jc w:val="center"/>
              <w:rPr>
                <w:b/>
                <w:bCs/>
              </w:rPr>
            </w:pPr>
            <w:r>
              <w:rPr>
                <w:rFonts w:hint="eastAsia"/>
                <w:b/>
                <w:bCs/>
              </w:rPr>
              <w:t>职称</w:t>
            </w:r>
          </w:p>
        </w:tc>
        <w:tc>
          <w:tcPr>
            <w:tcW w:w="2577" w:type="dxa"/>
            <w:vMerge w:val="restart"/>
            <w:vAlign w:val="center"/>
          </w:tcPr>
          <w:p>
            <w:pPr>
              <w:wordWrap/>
              <w:ind w:firstLine="0" w:firstLineChars="0"/>
              <w:jc w:val="center"/>
              <w:rPr>
                <w:b/>
                <w:bCs/>
              </w:rPr>
            </w:pPr>
            <w:r>
              <w:rPr>
                <w:rFonts w:hint="eastAsia"/>
                <w:b/>
                <w:bCs/>
              </w:rPr>
              <w:t>常住地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106" w:type="dxa"/>
            <w:vMerge w:val="continue"/>
            <w:vAlign w:val="center"/>
          </w:tcPr>
          <w:p>
            <w:pPr>
              <w:wordWrap/>
              <w:ind w:firstLine="0" w:firstLineChars="0"/>
              <w:jc w:val="center"/>
            </w:pPr>
          </w:p>
        </w:tc>
        <w:tc>
          <w:tcPr>
            <w:tcW w:w="1106" w:type="dxa"/>
            <w:vMerge w:val="continue"/>
            <w:vAlign w:val="center"/>
          </w:tcPr>
          <w:p>
            <w:pPr>
              <w:wordWrap/>
              <w:ind w:firstLine="0" w:firstLineChars="0"/>
              <w:jc w:val="center"/>
            </w:pPr>
          </w:p>
        </w:tc>
        <w:tc>
          <w:tcPr>
            <w:tcW w:w="1840" w:type="dxa"/>
            <w:vMerge w:val="continue"/>
            <w:vAlign w:val="center"/>
          </w:tcPr>
          <w:p>
            <w:pPr>
              <w:wordWrap/>
              <w:ind w:firstLine="0" w:firstLineChars="0"/>
              <w:jc w:val="center"/>
            </w:pPr>
          </w:p>
        </w:tc>
        <w:tc>
          <w:tcPr>
            <w:tcW w:w="1559" w:type="dxa"/>
            <w:vMerge w:val="continue"/>
            <w:vAlign w:val="center"/>
          </w:tcPr>
          <w:p>
            <w:pPr>
              <w:wordWrap/>
              <w:ind w:firstLine="0" w:firstLineChars="0"/>
              <w:jc w:val="center"/>
            </w:pPr>
          </w:p>
        </w:tc>
        <w:tc>
          <w:tcPr>
            <w:tcW w:w="2577" w:type="dxa"/>
            <w:vMerge w:val="continue"/>
            <w:vAlign w:val="center"/>
          </w:tcPr>
          <w:p>
            <w:pPr>
              <w:wordWrap/>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106" w:type="dxa"/>
            <w:vMerge w:val="restart"/>
            <w:vAlign w:val="center"/>
          </w:tcPr>
          <w:p>
            <w:pPr>
              <w:wordWrap/>
              <w:ind w:firstLine="0" w:firstLineChars="0"/>
              <w:jc w:val="center"/>
              <w:rPr>
                <w:b/>
                <w:bCs/>
              </w:rPr>
            </w:pPr>
          </w:p>
        </w:tc>
        <w:tc>
          <w:tcPr>
            <w:tcW w:w="1106" w:type="dxa"/>
            <w:vAlign w:val="center"/>
          </w:tcPr>
          <w:p>
            <w:pPr>
              <w:wordWrap/>
              <w:ind w:firstLine="0" w:firstLineChars="0"/>
              <w:jc w:val="center"/>
            </w:pPr>
          </w:p>
        </w:tc>
        <w:tc>
          <w:tcPr>
            <w:tcW w:w="1840" w:type="dxa"/>
            <w:vAlign w:val="center"/>
          </w:tcPr>
          <w:p>
            <w:pPr>
              <w:wordWrap/>
              <w:ind w:firstLine="0" w:firstLineChars="0"/>
              <w:jc w:val="center"/>
            </w:pPr>
          </w:p>
        </w:tc>
        <w:tc>
          <w:tcPr>
            <w:tcW w:w="1559" w:type="dxa"/>
            <w:vAlign w:val="center"/>
          </w:tcPr>
          <w:p>
            <w:pPr>
              <w:wordWrap/>
              <w:ind w:firstLine="0" w:firstLineChars="0"/>
              <w:jc w:val="center"/>
            </w:pPr>
          </w:p>
        </w:tc>
        <w:tc>
          <w:tcPr>
            <w:tcW w:w="2577" w:type="dxa"/>
            <w:vAlign w:val="center"/>
          </w:tcPr>
          <w:p>
            <w:pPr>
              <w:wordWrap/>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106" w:type="dxa"/>
            <w:vMerge w:val="continue"/>
            <w:vAlign w:val="center"/>
          </w:tcPr>
          <w:p>
            <w:pPr>
              <w:wordWrap/>
              <w:ind w:firstLine="0" w:firstLineChars="0"/>
              <w:jc w:val="center"/>
              <w:rPr>
                <w:b/>
                <w:bCs/>
              </w:rPr>
            </w:pPr>
          </w:p>
        </w:tc>
        <w:tc>
          <w:tcPr>
            <w:tcW w:w="1106" w:type="dxa"/>
            <w:vAlign w:val="center"/>
          </w:tcPr>
          <w:p>
            <w:pPr>
              <w:wordWrap/>
              <w:ind w:firstLine="0" w:firstLineChars="0"/>
              <w:jc w:val="center"/>
            </w:pPr>
          </w:p>
        </w:tc>
        <w:tc>
          <w:tcPr>
            <w:tcW w:w="1840" w:type="dxa"/>
            <w:vAlign w:val="center"/>
          </w:tcPr>
          <w:p>
            <w:pPr>
              <w:wordWrap/>
              <w:ind w:firstLine="0" w:firstLineChars="0"/>
              <w:jc w:val="center"/>
            </w:pPr>
          </w:p>
        </w:tc>
        <w:tc>
          <w:tcPr>
            <w:tcW w:w="1559" w:type="dxa"/>
            <w:vAlign w:val="center"/>
          </w:tcPr>
          <w:p>
            <w:pPr>
              <w:wordWrap/>
              <w:ind w:firstLine="0" w:firstLineChars="0"/>
              <w:jc w:val="center"/>
            </w:pPr>
          </w:p>
        </w:tc>
        <w:tc>
          <w:tcPr>
            <w:tcW w:w="2577" w:type="dxa"/>
            <w:vAlign w:val="center"/>
          </w:tcPr>
          <w:p>
            <w:pPr>
              <w:wordWrap/>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106" w:type="dxa"/>
            <w:vMerge w:val="continue"/>
            <w:vAlign w:val="center"/>
          </w:tcPr>
          <w:p>
            <w:pPr>
              <w:wordWrap/>
              <w:ind w:firstLine="0" w:firstLineChars="0"/>
              <w:jc w:val="center"/>
              <w:rPr>
                <w:b/>
                <w:bCs/>
              </w:rPr>
            </w:pPr>
          </w:p>
        </w:tc>
        <w:tc>
          <w:tcPr>
            <w:tcW w:w="1106" w:type="dxa"/>
            <w:vAlign w:val="center"/>
          </w:tcPr>
          <w:p>
            <w:pPr>
              <w:wordWrap/>
              <w:ind w:firstLine="0" w:firstLineChars="0"/>
              <w:jc w:val="center"/>
            </w:pPr>
          </w:p>
        </w:tc>
        <w:tc>
          <w:tcPr>
            <w:tcW w:w="1840" w:type="dxa"/>
            <w:vAlign w:val="center"/>
          </w:tcPr>
          <w:p>
            <w:pPr>
              <w:wordWrap/>
              <w:ind w:firstLine="0" w:firstLineChars="0"/>
              <w:jc w:val="center"/>
            </w:pPr>
          </w:p>
        </w:tc>
        <w:tc>
          <w:tcPr>
            <w:tcW w:w="1559" w:type="dxa"/>
            <w:vAlign w:val="center"/>
          </w:tcPr>
          <w:p>
            <w:pPr>
              <w:wordWrap/>
              <w:ind w:firstLine="0" w:firstLineChars="0"/>
              <w:jc w:val="center"/>
            </w:pPr>
          </w:p>
        </w:tc>
        <w:tc>
          <w:tcPr>
            <w:tcW w:w="2577" w:type="dxa"/>
            <w:vAlign w:val="center"/>
          </w:tcPr>
          <w:p>
            <w:pPr>
              <w:wordWrap/>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106" w:type="dxa"/>
            <w:vMerge w:val="restart"/>
            <w:vAlign w:val="center"/>
          </w:tcPr>
          <w:p>
            <w:pPr>
              <w:wordWrap/>
              <w:ind w:firstLine="0" w:firstLineChars="0"/>
              <w:jc w:val="center"/>
              <w:rPr>
                <w:b/>
                <w:bCs/>
              </w:rPr>
            </w:pPr>
          </w:p>
        </w:tc>
        <w:tc>
          <w:tcPr>
            <w:tcW w:w="1106" w:type="dxa"/>
            <w:vAlign w:val="center"/>
          </w:tcPr>
          <w:p>
            <w:pPr>
              <w:wordWrap/>
              <w:ind w:firstLine="0" w:firstLineChars="0"/>
              <w:jc w:val="center"/>
            </w:pPr>
          </w:p>
        </w:tc>
        <w:tc>
          <w:tcPr>
            <w:tcW w:w="1840" w:type="dxa"/>
            <w:vAlign w:val="center"/>
          </w:tcPr>
          <w:p>
            <w:pPr>
              <w:wordWrap/>
              <w:ind w:firstLine="0" w:firstLineChars="0"/>
              <w:jc w:val="center"/>
            </w:pPr>
          </w:p>
        </w:tc>
        <w:tc>
          <w:tcPr>
            <w:tcW w:w="1559" w:type="dxa"/>
            <w:vAlign w:val="center"/>
          </w:tcPr>
          <w:p>
            <w:pPr>
              <w:wordWrap/>
              <w:ind w:firstLine="0" w:firstLineChars="0"/>
              <w:jc w:val="center"/>
            </w:pPr>
          </w:p>
        </w:tc>
        <w:tc>
          <w:tcPr>
            <w:tcW w:w="2577" w:type="dxa"/>
            <w:vAlign w:val="center"/>
          </w:tcPr>
          <w:p>
            <w:pPr>
              <w:wordWrap/>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106" w:type="dxa"/>
            <w:vMerge w:val="continue"/>
            <w:vAlign w:val="center"/>
          </w:tcPr>
          <w:p>
            <w:pPr>
              <w:wordWrap/>
              <w:ind w:firstLine="0" w:firstLineChars="0"/>
              <w:jc w:val="center"/>
              <w:rPr>
                <w:b/>
                <w:bCs/>
              </w:rPr>
            </w:pPr>
          </w:p>
        </w:tc>
        <w:tc>
          <w:tcPr>
            <w:tcW w:w="1106" w:type="dxa"/>
            <w:vAlign w:val="center"/>
          </w:tcPr>
          <w:p>
            <w:pPr>
              <w:wordWrap/>
              <w:ind w:firstLine="0" w:firstLineChars="0"/>
              <w:jc w:val="center"/>
            </w:pPr>
          </w:p>
        </w:tc>
        <w:tc>
          <w:tcPr>
            <w:tcW w:w="1840" w:type="dxa"/>
            <w:vAlign w:val="center"/>
          </w:tcPr>
          <w:p>
            <w:pPr>
              <w:wordWrap/>
              <w:ind w:firstLine="0" w:firstLineChars="0"/>
              <w:jc w:val="center"/>
            </w:pPr>
          </w:p>
        </w:tc>
        <w:tc>
          <w:tcPr>
            <w:tcW w:w="1559" w:type="dxa"/>
            <w:vAlign w:val="center"/>
          </w:tcPr>
          <w:p>
            <w:pPr>
              <w:wordWrap/>
              <w:ind w:firstLine="0" w:firstLineChars="0"/>
              <w:jc w:val="center"/>
            </w:pPr>
          </w:p>
        </w:tc>
        <w:tc>
          <w:tcPr>
            <w:tcW w:w="2577" w:type="dxa"/>
            <w:vAlign w:val="center"/>
          </w:tcPr>
          <w:p>
            <w:pPr>
              <w:wordWrap/>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106" w:type="dxa"/>
            <w:vMerge w:val="continue"/>
            <w:vAlign w:val="center"/>
          </w:tcPr>
          <w:p>
            <w:pPr>
              <w:wordWrap/>
              <w:ind w:firstLine="0" w:firstLineChars="0"/>
              <w:jc w:val="center"/>
              <w:rPr>
                <w:b/>
                <w:bCs/>
              </w:rPr>
            </w:pPr>
          </w:p>
        </w:tc>
        <w:tc>
          <w:tcPr>
            <w:tcW w:w="1106" w:type="dxa"/>
            <w:vAlign w:val="center"/>
          </w:tcPr>
          <w:p>
            <w:pPr>
              <w:wordWrap/>
              <w:ind w:firstLine="0" w:firstLineChars="0"/>
              <w:jc w:val="center"/>
            </w:pPr>
          </w:p>
        </w:tc>
        <w:tc>
          <w:tcPr>
            <w:tcW w:w="1840" w:type="dxa"/>
            <w:vAlign w:val="center"/>
          </w:tcPr>
          <w:p>
            <w:pPr>
              <w:wordWrap/>
              <w:ind w:firstLine="0" w:firstLineChars="0"/>
              <w:jc w:val="center"/>
            </w:pPr>
          </w:p>
        </w:tc>
        <w:tc>
          <w:tcPr>
            <w:tcW w:w="1559" w:type="dxa"/>
            <w:vAlign w:val="center"/>
          </w:tcPr>
          <w:p>
            <w:pPr>
              <w:wordWrap/>
              <w:ind w:firstLine="0" w:firstLineChars="0"/>
              <w:jc w:val="center"/>
            </w:pPr>
          </w:p>
        </w:tc>
        <w:tc>
          <w:tcPr>
            <w:tcW w:w="2577" w:type="dxa"/>
            <w:vAlign w:val="center"/>
          </w:tcPr>
          <w:p>
            <w:pPr>
              <w:wordWrap/>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106" w:type="dxa"/>
            <w:vMerge w:val="restart"/>
            <w:vAlign w:val="center"/>
          </w:tcPr>
          <w:p>
            <w:pPr>
              <w:wordWrap/>
              <w:ind w:firstLine="0" w:firstLineChars="0"/>
              <w:jc w:val="center"/>
              <w:rPr>
                <w:b/>
                <w:bCs/>
              </w:rPr>
            </w:pPr>
          </w:p>
        </w:tc>
        <w:tc>
          <w:tcPr>
            <w:tcW w:w="1106" w:type="dxa"/>
            <w:vAlign w:val="center"/>
          </w:tcPr>
          <w:p>
            <w:pPr>
              <w:wordWrap/>
              <w:ind w:firstLine="0" w:firstLineChars="0"/>
              <w:jc w:val="center"/>
            </w:pPr>
          </w:p>
        </w:tc>
        <w:tc>
          <w:tcPr>
            <w:tcW w:w="1840" w:type="dxa"/>
            <w:vAlign w:val="center"/>
          </w:tcPr>
          <w:p>
            <w:pPr>
              <w:wordWrap/>
              <w:ind w:firstLine="0" w:firstLineChars="0"/>
              <w:jc w:val="center"/>
            </w:pPr>
          </w:p>
        </w:tc>
        <w:tc>
          <w:tcPr>
            <w:tcW w:w="1559" w:type="dxa"/>
            <w:vAlign w:val="center"/>
          </w:tcPr>
          <w:p>
            <w:pPr>
              <w:wordWrap/>
              <w:ind w:firstLine="0" w:firstLineChars="0"/>
              <w:jc w:val="center"/>
            </w:pPr>
          </w:p>
        </w:tc>
        <w:tc>
          <w:tcPr>
            <w:tcW w:w="2577" w:type="dxa"/>
            <w:vAlign w:val="center"/>
          </w:tcPr>
          <w:p>
            <w:pPr>
              <w:wordWrap/>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106" w:type="dxa"/>
            <w:vMerge w:val="continue"/>
            <w:vAlign w:val="center"/>
          </w:tcPr>
          <w:p>
            <w:pPr>
              <w:wordWrap/>
              <w:ind w:firstLine="0" w:firstLineChars="0"/>
              <w:jc w:val="center"/>
            </w:pPr>
          </w:p>
        </w:tc>
        <w:tc>
          <w:tcPr>
            <w:tcW w:w="1106" w:type="dxa"/>
            <w:vAlign w:val="center"/>
          </w:tcPr>
          <w:p>
            <w:pPr>
              <w:wordWrap/>
              <w:ind w:firstLine="0" w:firstLineChars="0"/>
              <w:jc w:val="center"/>
            </w:pPr>
          </w:p>
        </w:tc>
        <w:tc>
          <w:tcPr>
            <w:tcW w:w="1840" w:type="dxa"/>
            <w:vAlign w:val="center"/>
          </w:tcPr>
          <w:p>
            <w:pPr>
              <w:wordWrap/>
              <w:ind w:firstLine="0" w:firstLineChars="0"/>
              <w:jc w:val="center"/>
            </w:pPr>
          </w:p>
        </w:tc>
        <w:tc>
          <w:tcPr>
            <w:tcW w:w="1559" w:type="dxa"/>
            <w:vAlign w:val="center"/>
          </w:tcPr>
          <w:p>
            <w:pPr>
              <w:wordWrap/>
              <w:ind w:firstLine="0" w:firstLineChars="0"/>
              <w:jc w:val="center"/>
            </w:pPr>
          </w:p>
        </w:tc>
        <w:tc>
          <w:tcPr>
            <w:tcW w:w="2577" w:type="dxa"/>
            <w:vAlign w:val="center"/>
          </w:tcPr>
          <w:p>
            <w:pPr>
              <w:wordWrap/>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06" w:type="dxa"/>
            <w:vMerge w:val="continue"/>
            <w:vAlign w:val="center"/>
          </w:tcPr>
          <w:p>
            <w:pPr>
              <w:wordWrap/>
              <w:ind w:firstLine="0" w:firstLineChars="0"/>
              <w:jc w:val="center"/>
            </w:pPr>
          </w:p>
        </w:tc>
        <w:tc>
          <w:tcPr>
            <w:tcW w:w="1106" w:type="dxa"/>
            <w:vAlign w:val="center"/>
          </w:tcPr>
          <w:p>
            <w:pPr>
              <w:wordWrap/>
              <w:ind w:firstLine="0" w:firstLineChars="0"/>
              <w:jc w:val="center"/>
            </w:pPr>
          </w:p>
        </w:tc>
        <w:tc>
          <w:tcPr>
            <w:tcW w:w="1840" w:type="dxa"/>
            <w:vAlign w:val="center"/>
          </w:tcPr>
          <w:p>
            <w:pPr>
              <w:wordWrap/>
              <w:ind w:firstLine="0" w:firstLineChars="0"/>
              <w:jc w:val="center"/>
            </w:pPr>
          </w:p>
        </w:tc>
        <w:tc>
          <w:tcPr>
            <w:tcW w:w="1559" w:type="dxa"/>
            <w:vAlign w:val="center"/>
          </w:tcPr>
          <w:p>
            <w:pPr>
              <w:wordWrap/>
              <w:ind w:firstLine="0" w:firstLineChars="0"/>
              <w:jc w:val="center"/>
            </w:pPr>
          </w:p>
        </w:tc>
        <w:tc>
          <w:tcPr>
            <w:tcW w:w="2577" w:type="dxa"/>
            <w:vAlign w:val="center"/>
          </w:tcPr>
          <w:p>
            <w:pPr>
              <w:wordWrap/>
              <w:ind w:firstLine="0" w:firstLineChars="0"/>
              <w:jc w:val="center"/>
            </w:pPr>
          </w:p>
        </w:tc>
      </w:tr>
    </w:tbl>
    <w:p>
      <w:pPr>
        <w:ind w:firstLine="560"/>
      </w:pPr>
    </w:p>
    <w:p>
      <w:pPr>
        <w:ind w:firstLine="560"/>
      </w:pPr>
    </w:p>
    <w:p>
      <w:pPr>
        <w:ind w:firstLine="560"/>
      </w:pPr>
    </w:p>
    <w:p>
      <w:pPr>
        <w:ind w:firstLine="560"/>
      </w:pPr>
      <w:r>
        <w:rPr>
          <w:rFonts w:hint="eastAsia"/>
        </w:rPr>
        <w:t>供应商名称：</w:t>
      </w:r>
      <w:r>
        <w:t>XXXX（单位盖章）</w:t>
      </w:r>
    </w:p>
    <w:p>
      <w:pPr>
        <w:ind w:firstLine="560"/>
      </w:pPr>
      <w:r>
        <w:rPr>
          <w:rFonts w:hint="eastAsia"/>
        </w:rPr>
        <w:t>法定代表人</w:t>
      </w:r>
      <w:r>
        <w:t>/单位负责人或授权代表（签字）：XXXX</w:t>
      </w:r>
    </w:p>
    <w:p>
      <w:pPr>
        <w:ind w:firstLine="560"/>
      </w:pPr>
      <w:r>
        <w:rPr>
          <w:rFonts w:hint="eastAsia"/>
        </w:rPr>
        <w:t>谈判日期</w:t>
      </w:r>
      <w:r>
        <w:t>: XXXX</w:t>
      </w:r>
    </w:p>
    <w:p>
      <w:pPr>
        <w:widowControl/>
        <w:wordWrap/>
        <w:spacing w:line="240" w:lineRule="auto"/>
        <w:ind w:firstLine="0" w:firstLineChars="0"/>
        <w:jc w:val="left"/>
      </w:pPr>
      <w:r>
        <w:br w:type="page"/>
      </w:r>
    </w:p>
    <w:p>
      <w:pPr>
        <w:pStyle w:val="6"/>
        <w:spacing w:before="240" w:after="240"/>
      </w:pPr>
      <w:bookmarkStart w:id="23" w:name="_Toc40795220"/>
      <w:bookmarkStart w:id="24" w:name="_Toc103191515"/>
      <w:r>
        <w:rPr>
          <w:rFonts w:hint="eastAsia"/>
        </w:rPr>
        <w:t>1</w:t>
      </w:r>
      <w:r>
        <w:t>2</w:t>
      </w:r>
      <w:r>
        <w:rPr>
          <w:rFonts w:hint="eastAsia"/>
        </w:rPr>
        <w:t>.供应商基本情况表</w:t>
      </w:r>
      <w:bookmarkEnd w:id="23"/>
      <w:bookmarkEnd w:id="24"/>
    </w:p>
    <w:tbl>
      <w:tblPr>
        <w:tblStyle w:val="16"/>
        <w:tblW w:w="1000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080"/>
        <w:gridCol w:w="180"/>
        <w:gridCol w:w="1260"/>
        <w:gridCol w:w="1260"/>
        <w:gridCol w:w="900"/>
        <w:gridCol w:w="360"/>
        <w:gridCol w:w="900"/>
        <w:gridCol w:w="360"/>
        <w:gridCol w:w="1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供应商名称</w:t>
            </w:r>
          </w:p>
        </w:tc>
        <w:tc>
          <w:tcPr>
            <w:tcW w:w="7560" w:type="dxa"/>
            <w:gridSpan w:val="9"/>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注册地址</w:t>
            </w:r>
          </w:p>
        </w:tc>
        <w:tc>
          <w:tcPr>
            <w:tcW w:w="4680" w:type="dxa"/>
            <w:gridSpan w:val="5"/>
            <w:vAlign w:val="center"/>
          </w:tcPr>
          <w:p>
            <w:pPr>
              <w:wordWrap/>
              <w:ind w:firstLine="0" w:firstLineChars="0"/>
              <w:jc w:val="center"/>
              <w:rPr>
                <w:rFonts w:cs="宋体"/>
                <w:sz w:val="24"/>
                <w:szCs w:val="24"/>
              </w:rPr>
            </w:pPr>
          </w:p>
        </w:tc>
        <w:tc>
          <w:tcPr>
            <w:tcW w:w="1260" w:type="dxa"/>
            <w:gridSpan w:val="2"/>
            <w:vAlign w:val="center"/>
          </w:tcPr>
          <w:p>
            <w:pPr>
              <w:wordWrap/>
              <w:ind w:firstLine="0" w:firstLineChars="0"/>
              <w:jc w:val="center"/>
              <w:rPr>
                <w:rFonts w:cs="宋体"/>
                <w:sz w:val="24"/>
                <w:szCs w:val="24"/>
              </w:rPr>
            </w:pPr>
            <w:r>
              <w:rPr>
                <w:rFonts w:hint="eastAsia" w:cs="宋体"/>
                <w:sz w:val="24"/>
                <w:szCs w:val="24"/>
              </w:rPr>
              <w:t>邮政编码</w:t>
            </w:r>
          </w:p>
        </w:tc>
        <w:tc>
          <w:tcPr>
            <w:tcW w:w="1620" w:type="dxa"/>
            <w:gridSpan w:val="2"/>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2443" w:type="dxa"/>
            <w:vMerge w:val="restart"/>
            <w:vAlign w:val="center"/>
          </w:tcPr>
          <w:p>
            <w:pPr>
              <w:wordWrap/>
              <w:ind w:firstLine="0" w:firstLineChars="0"/>
              <w:jc w:val="center"/>
              <w:rPr>
                <w:rFonts w:cs="宋体"/>
                <w:sz w:val="24"/>
                <w:szCs w:val="24"/>
              </w:rPr>
            </w:pPr>
            <w:r>
              <w:rPr>
                <w:rFonts w:hint="eastAsia" w:cs="宋体"/>
                <w:sz w:val="24"/>
                <w:szCs w:val="24"/>
              </w:rPr>
              <w:t>联系方式</w:t>
            </w:r>
          </w:p>
        </w:tc>
        <w:tc>
          <w:tcPr>
            <w:tcW w:w="1080" w:type="dxa"/>
            <w:vAlign w:val="center"/>
          </w:tcPr>
          <w:p>
            <w:pPr>
              <w:wordWrap/>
              <w:ind w:firstLine="0" w:firstLineChars="0"/>
              <w:jc w:val="center"/>
              <w:rPr>
                <w:rFonts w:cs="宋体"/>
                <w:sz w:val="24"/>
                <w:szCs w:val="24"/>
              </w:rPr>
            </w:pPr>
            <w:r>
              <w:rPr>
                <w:rFonts w:hint="eastAsia" w:cs="宋体"/>
                <w:sz w:val="24"/>
                <w:szCs w:val="24"/>
              </w:rPr>
              <w:t>联系人</w:t>
            </w:r>
          </w:p>
        </w:tc>
        <w:tc>
          <w:tcPr>
            <w:tcW w:w="3600" w:type="dxa"/>
            <w:gridSpan w:val="4"/>
            <w:vAlign w:val="center"/>
          </w:tcPr>
          <w:p>
            <w:pPr>
              <w:wordWrap/>
              <w:ind w:firstLine="0" w:firstLineChars="0"/>
              <w:jc w:val="center"/>
              <w:rPr>
                <w:rFonts w:cs="宋体"/>
                <w:sz w:val="24"/>
                <w:szCs w:val="24"/>
              </w:rPr>
            </w:pPr>
          </w:p>
        </w:tc>
        <w:tc>
          <w:tcPr>
            <w:tcW w:w="1260" w:type="dxa"/>
            <w:gridSpan w:val="2"/>
            <w:vAlign w:val="center"/>
          </w:tcPr>
          <w:p>
            <w:pPr>
              <w:wordWrap/>
              <w:ind w:firstLine="0" w:firstLineChars="0"/>
              <w:jc w:val="center"/>
              <w:rPr>
                <w:rFonts w:cs="宋体"/>
                <w:sz w:val="24"/>
                <w:szCs w:val="24"/>
              </w:rPr>
            </w:pPr>
            <w:r>
              <w:rPr>
                <w:rFonts w:hint="eastAsia" w:cs="宋体"/>
                <w:sz w:val="24"/>
                <w:szCs w:val="24"/>
              </w:rPr>
              <w:t>联系电话</w:t>
            </w:r>
          </w:p>
        </w:tc>
        <w:tc>
          <w:tcPr>
            <w:tcW w:w="1620" w:type="dxa"/>
            <w:gridSpan w:val="2"/>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443" w:type="dxa"/>
            <w:vMerge w:val="continue"/>
            <w:vAlign w:val="center"/>
          </w:tcPr>
          <w:p>
            <w:pPr>
              <w:wordWrap/>
              <w:ind w:firstLine="0" w:firstLineChars="0"/>
              <w:jc w:val="center"/>
              <w:rPr>
                <w:rFonts w:cs="宋体"/>
                <w:sz w:val="24"/>
                <w:szCs w:val="24"/>
              </w:rPr>
            </w:pPr>
          </w:p>
        </w:tc>
        <w:tc>
          <w:tcPr>
            <w:tcW w:w="1080" w:type="dxa"/>
            <w:vAlign w:val="center"/>
          </w:tcPr>
          <w:p>
            <w:pPr>
              <w:wordWrap/>
              <w:ind w:firstLine="0" w:firstLineChars="0"/>
              <w:jc w:val="center"/>
              <w:rPr>
                <w:rFonts w:cs="宋体"/>
                <w:sz w:val="24"/>
                <w:szCs w:val="24"/>
              </w:rPr>
            </w:pPr>
            <w:r>
              <w:rPr>
                <w:rFonts w:hint="eastAsia" w:cs="宋体"/>
                <w:sz w:val="24"/>
                <w:szCs w:val="24"/>
              </w:rPr>
              <w:t>传真</w:t>
            </w:r>
          </w:p>
        </w:tc>
        <w:tc>
          <w:tcPr>
            <w:tcW w:w="3600" w:type="dxa"/>
            <w:gridSpan w:val="4"/>
            <w:vAlign w:val="center"/>
          </w:tcPr>
          <w:p>
            <w:pPr>
              <w:wordWrap/>
              <w:ind w:firstLine="0" w:firstLineChars="0"/>
              <w:jc w:val="center"/>
              <w:rPr>
                <w:rFonts w:cs="宋体"/>
                <w:sz w:val="24"/>
                <w:szCs w:val="24"/>
              </w:rPr>
            </w:pPr>
          </w:p>
        </w:tc>
        <w:tc>
          <w:tcPr>
            <w:tcW w:w="1260" w:type="dxa"/>
            <w:gridSpan w:val="2"/>
            <w:vAlign w:val="center"/>
          </w:tcPr>
          <w:p>
            <w:pPr>
              <w:wordWrap/>
              <w:ind w:firstLine="0" w:firstLineChars="0"/>
              <w:jc w:val="center"/>
              <w:rPr>
                <w:rFonts w:cs="宋体"/>
                <w:sz w:val="24"/>
                <w:szCs w:val="24"/>
              </w:rPr>
            </w:pPr>
            <w:r>
              <w:rPr>
                <w:rFonts w:hint="eastAsia" w:cs="宋体"/>
                <w:sz w:val="24"/>
                <w:szCs w:val="24"/>
              </w:rPr>
              <w:t>网址</w:t>
            </w:r>
          </w:p>
        </w:tc>
        <w:tc>
          <w:tcPr>
            <w:tcW w:w="1620" w:type="dxa"/>
            <w:gridSpan w:val="2"/>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组织结构</w:t>
            </w:r>
          </w:p>
        </w:tc>
        <w:tc>
          <w:tcPr>
            <w:tcW w:w="7560" w:type="dxa"/>
            <w:gridSpan w:val="9"/>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法定代表人</w:t>
            </w:r>
          </w:p>
        </w:tc>
        <w:tc>
          <w:tcPr>
            <w:tcW w:w="1260" w:type="dxa"/>
            <w:gridSpan w:val="2"/>
            <w:vAlign w:val="center"/>
          </w:tcPr>
          <w:p>
            <w:pPr>
              <w:wordWrap/>
              <w:ind w:firstLine="0" w:firstLineChars="0"/>
              <w:jc w:val="center"/>
              <w:rPr>
                <w:rFonts w:cs="宋体"/>
                <w:sz w:val="24"/>
                <w:szCs w:val="24"/>
              </w:rPr>
            </w:pPr>
            <w:r>
              <w:rPr>
                <w:rFonts w:hint="eastAsia" w:cs="宋体"/>
                <w:sz w:val="24"/>
                <w:szCs w:val="24"/>
              </w:rPr>
              <w:t>姓名</w:t>
            </w:r>
          </w:p>
        </w:tc>
        <w:tc>
          <w:tcPr>
            <w:tcW w:w="1260" w:type="dxa"/>
            <w:vAlign w:val="center"/>
          </w:tcPr>
          <w:p>
            <w:pPr>
              <w:wordWrap/>
              <w:ind w:firstLine="0" w:firstLineChars="0"/>
              <w:jc w:val="center"/>
              <w:rPr>
                <w:rFonts w:cs="宋体"/>
                <w:sz w:val="24"/>
                <w:szCs w:val="24"/>
              </w:rPr>
            </w:pPr>
          </w:p>
        </w:tc>
        <w:tc>
          <w:tcPr>
            <w:tcW w:w="1260" w:type="dxa"/>
            <w:vAlign w:val="center"/>
          </w:tcPr>
          <w:p>
            <w:pPr>
              <w:wordWrap/>
              <w:ind w:firstLine="0" w:firstLineChars="0"/>
              <w:jc w:val="center"/>
              <w:rPr>
                <w:rFonts w:cs="宋体"/>
                <w:sz w:val="24"/>
                <w:szCs w:val="24"/>
              </w:rPr>
            </w:pPr>
            <w:r>
              <w:rPr>
                <w:rFonts w:hint="eastAsia" w:cs="宋体"/>
                <w:sz w:val="24"/>
                <w:szCs w:val="24"/>
              </w:rPr>
              <w:t>技术职称</w:t>
            </w:r>
          </w:p>
        </w:tc>
        <w:tc>
          <w:tcPr>
            <w:tcW w:w="1260" w:type="dxa"/>
            <w:gridSpan w:val="2"/>
            <w:vAlign w:val="center"/>
          </w:tcPr>
          <w:p>
            <w:pPr>
              <w:wordWrap/>
              <w:ind w:firstLine="0" w:firstLineChars="0"/>
              <w:jc w:val="center"/>
              <w:rPr>
                <w:rFonts w:cs="宋体"/>
                <w:sz w:val="24"/>
                <w:szCs w:val="24"/>
              </w:rPr>
            </w:pPr>
          </w:p>
        </w:tc>
        <w:tc>
          <w:tcPr>
            <w:tcW w:w="1260" w:type="dxa"/>
            <w:gridSpan w:val="2"/>
            <w:vAlign w:val="center"/>
          </w:tcPr>
          <w:p>
            <w:pPr>
              <w:wordWrap/>
              <w:ind w:firstLine="0" w:firstLineChars="0"/>
              <w:jc w:val="center"/>
              <w:rPr>
                <w:rFonts w:cs="宋体"/>
                <w:sz w:val="24"/>
                <w:szCs w:val="24"/>
              </w:rPr>
            </w:pPr>
            <w:r>
              <w:rPr>
                <w:rFonts w:hint="eastAsia" w:cs="宋体"/>
                <w:sz w:val="24"/>
                <w:szCs w:val="24"/>
              </w:rPr>
              <w:t>联系电话</w:t>
            </w:r>
          </w:p>
        </w:tc>
        <w:tc>
          <w:tcPr>
            <w:tcW w:w="1260" w:type="dxa"/>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技术负责人</w:t>
            </w:r>
          </w:p>
        </w:tc>
        <w:tc>
          <w:tcPr>
            <w:tcW w:w="1260" w:type="dxa"/>
            <w:gridSpan w:val="2"/>
            <w:vAlign w:val="center"/>
          </w:tcPr>
          <w:p>
            <w:pPr>
              <w:wordWrap/>
              <w:ind w:firstLine="0" w:firstLineChars="0"/>
              <w:jc w:val="center"/>
              <w:rPr>
                <w:rFonts w:cs="宋体"/>
                <w:sz w:val="24"/>
                <w:szCs w:val="24"/>
              </w:rPr>
            </w:pPr>
            <w:r>
              <w:rPr>
                <w:rFonts w:hint="eastAsia" w:cs="宋体"/>
                <w:sz w:val="24"/>
                <w:szCs w:val="24"/>
              </w:rPr>
              <w:t>姓名</w:t>
            </w:r>
          </w:p>
        </w:tc>
        <w:tc>
          <w:tcPr>
            <w:tcW w:w="1260" w:type="dxa"/>
            <w:vAlign w:val="center"/>
          </w:tcPr>
          <w:p>
            <w:pPr>
              <w:wordWrap/>
              <w:ind w:firstLine="0" w:firstLineChars="0"/>
              <w:jc w:val="center"/>
              <w:rPr>
                <w:rFonts w:cs="宋体"/>
                <w:sz w:val="24"/>
                <w:szCs w:val="24"/>
              </w:rPr>
            </w:pPr>
          </w:p>
        </w:tc>
        <w:tc>
          <w:tcPr>
            <w:tcW w:w="1260" w:type="dxa"/>
            <w:vAlign w:val="center"/>
          </w:tcPr>
          <w:p>
            <w:pPr>
              <w:wordWrap/>
              <w:ind w:firstLine="0" w:firstLineChars="0"/>
              <w:jc w:val="center"/>
              <w:rPr>
                <w:rFonts w:cs="宋体"/>
                <w:sz w:val="24"/>
                <w:szCs w:val="24"/>
              </w:rPr>
            </w:pPr>
            <w:r>
              <w:rPr>
                <w:rFonts w:hint="eastAsia" w:cs="宋体"/>
                <w:sz w:val="24"/>
                <w:szCs w:val="24"/>
              </w:rPr>
              <w:t>技术职称</w:t>
            </w:r>
          </w:p>
        </w:tc>
        <w:tc>
          <w:tcPr>
            <w:tcW w:w="1260" w:type="dxa"/>
            <w:gridSpan w:val="2"/>
            <w:vAlign w:val="center"/>
          </w:tcPr>
          <w:p>
            <w:pPr>
              <w:wordWrap/>
              <w:ind w:firstLine="0" w:firstLineChars="0"/>
              <w:jc w:val="center"/>
              <w:rPr>
                <w:rFonts w:cs="宋体"/>
                <w:sz w:val="24"/>
                <w:szCs w:val="24"/>
              </w:rPr>
            </w:pPr>
          </w:p>
        </w:tc>
        <w:tc>
          <w:tcPr>
            <w:tcW w:w="1260" w:type="dxa"/>
            <w:gridSpan w:val="2"/>
            <w:vAlign w:val="center"/>
          </w:tcPr>
          <w:p>
            <w:pPr>
              <w:wordWrap/>
              <w:ind w:firstLine="0" w:firstLineChars="0"/>
              <w:jc w:val="center"/>
              <w:rPr>
                <w:rFonts w:cs="宋体"/>
                <w:sz w:val="24"/>
                <w:szCs w:val="24"/>
              </w:rPr>
            </w:pPr>
            <w:r>
              <w:rPr>
                <w:rFonts w:hint="eastAsia" w:cs="宋体"/>
                <w:sz w:val="24"/>
                <w:szCs w:val="24"/>
              </w:rPr>
              <w:t>联系电话</w:t>
            </w:r>
          </w:p>
        </w:tc>
        <w:tc>
          <w:tcPr>
            <w:tcW w:w="1260" w:type="dxa"/>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成立时间</w:t>
            </w:r>
          </w:p>
        </w:tc>
        <w:tc>
          <w:tcPr>
            <w:tcW w:w="7560" w:type="dxa"/>
            <w:gridSpan w:val="9"/>
            <w:vAlign w:val="center"/>
          </w:tcPr>
          <w:p>
            <w:pPr>
              <w:wordWrap/>
              <w:ind w:firstLine="0" w:firstLineChars="0"/>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企业资质</w:t>
            </w:r>
          </w:p>
        </w:tc>
        <w:tc>
          <w:tcPr>
            <w:tcW w:w="7560" w:type="dxa"/>
            <w:gridSpan w:val="9"/>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营业执照号</w:t>
            </w:r>
          </w:p>
        </w:tc>
        <w:tc>
          <w:tcPr>
            <w:tcW w:w="7560" w:type="dxa"/>
            <w:gridSpan w:val="9"/>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注册资金</w:t>
            </w:r>
          </w:p>
        </w:tc>
        <w:tc>
          <w:tcPr>
            <w:tcW w:w="7560" w:type="dxa"/>
            <w:gridSpan w:val="9"/>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经营范围</w:t>
            </w:r>
          </w:p>
        </w:tc>
        <w:tc>
          <w:tcPr>
            <w:tcW w:w="7560" w:type="dxa"/>
            <w:gridSpan w:val="9"/>
            <w:vAlign w:val="center"/>
          </w:tcPr>
          <w:p>
            <w:pPr>
              <w:wordWrap/>
              <w:ind w:firstLine="0" w:firstLineChars="0"/>
              <w:jc w:val="center"/>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3" w:type="dxa"/>
            <w:vAlign w:val="center"/>
          </w:tcPr>
          <w:p>
            <w:pPr>
              <w:wordWrap/>
              <w:ind w:firstLine="0" w:firstLineChars="0"/>
              <w:jc w:val="center"/>
              <w:rPr>
                <w:rFonts w:cs="宋体"/>
                <w:sz w:val="24"/>
                <w:szCs w:val="24"/>
              </w:rPr>
            </w:pPr>
            <w:r>
              <w:rPr>
                <w:rFonts w:hint="eastAsia" w:cs="宋体"/>
                <w:sz w:val="24"/>
                <w:szCs w:val="24"/>
              </w:rPr>
              <w:t>备注</w:t>
            </w:r>
          </w:p>
        </w:tc>
        <w:tc>
          <w:tcPr>
            <w:tcW w:w="7560" w:type="dxa"/>
            <w:gridSpan w:val="9"/>
            <w:vAlign w:val="center"/>
          </w:tcPr>
          <w:p>
            <w:pPr>
              <w:wordWrap/>
              <w:ind w:firstLine="0" w:firstLineChars="0"/>
              <w:jc w:val="center"/>
              <w:rPr>
                <w:rFonts w:cs="宋体"/>
                <w:sz w:val="24"/>
                <w:szCs w:val="24"/>
              </w:rPr>
            </w:pPr>
          </w:p>
        </w:tc>
      </w:tr>
    </w:tbl>
    <w:p>
      <w:pPr>
        <w:ind w:firstLine="560"/>
      </w:pPr>
    </w:p>
    <w:p>
      <w:pPr>
        <w:ind w:firstLine="560"/>
      </w:pPr>
      <w:r>
        <w:rPr>
          <w:rFonts w:hint="eastAsia"/>
        </w:rPr>
        <w:t>供应商名称：</w:t>
      </w:r>
      <w:r>
        <w:t>XXXX（单位盖章）</w:t>
      </w:r>
    </w:p>
    <w:p>
      <w:pPr>
        <w:ind w:firstLine="560"/>
      </w:pPr>
      <w:r>
        <w:rPr>
          <w:rFonts w:hint="eastAsia"/>
        </w:rPr>
        <w:t>法定代表人</w:t>
      </w:r>
      <w:r>
        <w:t>/单位负责人或授权代表（签字）：XXXX</w:t>
      </w:r>
    </w:p>
    <w:p>
      <w:pPr>
        <w:ind w:firstLine="560"/>
      </w:pPr>
      <w:r>
        <w:rPr>
          <w:rFonts w:hint="eastAsia"/>
        </w:rPr>
        <w:t>谈判日期</w:t>
      </w:r>
      <w:r>
        <w:t>: XXXX</w:t>
      </w:r>
    </w:p>
    <w:sectPr>
      <w:footerReference r:id="rId9" w:type="default"/>
      <w:pgSz w:w="12240" w:h="15840"/>
      <w:pgMar w:top="1440" w:right="1800" w:bottom="1440" w:left="1800" w:header="720" w:footer="720"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bCs/>
      </w:rPr>
      <w:id w:val="1411734314"/>
      <w:docPartObj>
        <w:docPartGallery w:val="autotext"/>
      </w:docPartObj>
    </w:sdtPr>
    <w:sdtEndPr>
      <w:rPr>
        <w:b/>
        <w:bCs/>
      </w:rPr>
    </w:sdtEndPr>
    <w:sdtContent>
      <w:p>
        <w:pPr>
          <w:ind w:firstLine="0" w:firstLineChars="0"/>
          <w:jc w:val="center"/>
          <w:rPr>
            <w:b/>
            <w:bCs/>
          </w:rPr>
        </w:pPr>
        <w:r>
          <w:rPr>
            <w:b/>
            <w:bCs/>
          </w:rPr>
          <w:fldChar w:fldCharType="begin"/>
        </w:r>
        <w:r>
          <w:rPr>
            <w:b/>
            <w:bCs/>
          </w:rPr>
          <w:instrText xml:space="preserve">PAGE   \* MERGEFORMAT</w:instrText>
        </w:r>
        <w:r>
          <w:rPr>
            <w:b/>
            <w:bCs/>
          </w:rPr>
          <w:fldChar w:fldCharType="separate"/>
        </w:r>
        <w:r>
          <w:rPr>
            <w:b/>
            <w:bCs/>
            <w:lang w:val="zh-CN"/>
          </w:rPr>
          <w:t>2</w:t>
        </w:r>
        <w:r>
          <w:rPr>
            <w:b/>
            <w:bCs/>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58"/>
    <w:rsid w:val="00001A49"/>
    <w:rsid w:val="00001B1B"/>
    <w:rsid w:val="00004E8D"/>
    <w:rsid w:val="00010AAB"/>
    <w:rsid w:val="00011E52"/>
    <w:rsid w:val="00012780"/>
    <w:rsid w:val="000151E7"/>
    <w:rsid w:val="00015522"/>
    <w:rsid w:val="00015C5C"/>
    <w:rsid w:val="00016D37"/>
    <w:rsid w:val="00016F22"/>
    <w:rsid w:val="00016FFC"/>
    <w:rsid w:val="00020F5B"/>
    <w:rsid w:val="000232DA"/>
    <w:rsid w:val="00024362"/>
    <w:rsid w:val="000259FC"/>
    <w:rsid w:val="00025A40"/>
    <w:rsid w:val="0002669C"/>
    <w:rsid w:val="000269C0"/>
    <w:rsid w:val="000300D2"/>
    <w:rsid w:val="000304CB"/>
    <w:rsid w:val="00031038"/>
    <w:rsid w:val="00031F85"/>
    <w:rsid w:val="00034E2D"/>
    <w:rsid w:val="000355E0"/>
    <w:rsid w:val="00036294"/>
    <w:rsid w:val="000407BB"/>
    <w:rsid w:val="00043E7A"/>
    <w:rsid w:val="00044F75"/>
    <w:rsid w:val="000473B7"/>
    <w:rsid w:val="0004750A"/>
    <w:rsid w:val="0005382D"/>
    <w:rsid w:val="0005427F"/>
    <w:rsid w:val="0005784F"/>
    <w:rsid w:val="00057D70"/>
    <w:rsid w:val="00057FB6"/>
    <w:rsid w:val="000607F9"/>
    <w:rsid w:val="00062F5B"/>
    <w:rsid w:val="00063CD2"/>
    <w:rsid w:val="00066217"/>
    <w:rsid w:val="00070768"/>
    <w:rsid w:val="00070E46"/>
    <w:rsid w:val="00070F7E"/>
    <w:rsid w:val="00070F97"/>
    <w:rsid w:val="000717F0"/>
    <w:rsid w:val="00073702"/>
    <w:rsid w:val="00074A21"/>
    <w:rsid w:val="000773E6"/>
    <w:rsid w:val="00080CF9"/>
    <w:rsid w:val="00083AFB"/>
    <w:rsid w:val="000854D9"/>
    <w:rsid w:val="0008741E"/>
    <w:rsid w:val="000878E4"/>
    <w:rsid w:val="00091484"/>
    <w:rsid w:val="0009214D"/>
    <w:rsid w:val="00094225"/>
    <w:rsid w:val="000953FA"/>
    <w:rsid w:val="00095517"/>
    <w:rsid w:val="00095921"/>
    <w:rsid w:val="00096024"/>
    <w:rsid w:val="000A1B74"/>
    <w:rsid w:val="000A3135"/>
    <w:rsid w:val="000A7468"/>
    <w:rsid w:val="000B0A3D"/>
    <w:rsid w:val="000B11FD"/>
    <w:rsid w:val="000B2184"/>
    <w:rsid w:val="000B45DF"/>
    <w:rsid w:val="000C21E9"/>
    <w:rsid w:val="000C2E83"/>
    <w:rsid w:val="000C3717"/>
    <w:rsid w:val="000C42C9"/>
    <w:rsid w:val="000C5539"/>
    <w:rsid w:val="000C66F4"/>
    <w:rsid w:val="000D1AF6"/>
    <w:rsid w:val="000D2043"/>
    <w:rsid w:val="000D29D0"/>
    <w:rsid w:val="000D47DC"/>
    <w:rsid w:val="000D763E"/>
    <w:rsid w:val="000D77B0"/>
    <w:rsid w:val="000D7BD7"/>
    <w:rsid w:val="000D7D88"/>
    <w:rsid w:val="000E153F"/>
    <w:rsid w:val="000E170A"/>
    <w:rsid w:val="000E2469"/>
    <w:rsid w:val="000F09AD"/>
    <w:rsid w:val="000F4431"/>
    <w:rsid w:val="000F471F"/>
    <w:rsid w:val="000F65EA"/>
    <w:rsid w:val="000F6E5C"/>
    <w:rsid w:val="000F7274"/>
    <w:rsid w:val="0010086A"/>
    <w:rsid w:val="00100AA5"/>
    <w:rsid w:val="001014F7"/>
    <w:rsid w:val="001032D1"/>
    <w:rsid w:val="001037AF"/>
    <w:rsid w:val="00103920"/>
    <w:rsid w:val="00103F5E"/>
    <w:rsid w:val="00107F7F"/>
    <w:rsid w:val="001102BE"/>
    <w:rsid w:val="0011087E"/>
    <w:rsid w:val="0011326E"/>
    <w:rsid w:val="00115996"/>
    <w:rsid w:val="00116023"/>
    <w:rsid w:val="00117219"/>
    <w:rsid w:val="001175FE"/>
    <w:rsid w:val="00121658"/>
    <w:rsid w:val="00122418"/>
    <w:rsid w:val="00123ADB"/>
    <w:rsid w:val="0012552E"/>
    <w:rsid w:val="001262EC"/>
    <w:rsid w:val="00126FCC"/>
    <w:rsid w:val="00126FE6"/>
    <w:rsid w:val="001270CC"/>
    <w:rsid w:val="00131B33"/>
    <w:rsid w:val="001326D9"/>
    <w:rsid w:val="00132ACD"/>
    <w:rsid w:val="00134CD8"/>
    <w:rsid w:val="001376CC"/>
    <w:rsid w:val="00140258"/>
    <w:rsid w:val="001458B8"/>
    <w:rsid w:val="0014693E"/>
    <w:rsid w:val="00146DBB"/>
    <w:rsid w:val="00147FFB"/>
    <w:rsid w:val="00151862"/>
    <w:rsid w:val="0015224F"/>
    <w:rsid w:val="001544F2"/>
    <w:rsid w:val="00157E3B"/>
    <w:rsid w:val="00160470"/>
    <w:rsid w:val="00162541"/>
    <w:rsid w:val="0016574D"/>
    <w:rsid w:val="0016606B"/>
    <w:rsid w:val="00166E31"/>
    <w:rsid w:val="00167B9A"/>
    <w:rsid w:val="00170D22"/>
    <w:rsid w:val="00171E4E"/>
    <w:rsid w:val="00172DBF"/>
    <w:rsid w:val="001734B5"/>
    <w:rsid w:val="0017504B"/>
    <w:rsid w:val="00175906"/>
    <w:rsid w:val="00175CF3"/>
    <w:rsid w:val="00175DF4"/>
    <w:rsid w:val="00175FC8"/>
    <w:rsid w:val="0017656F"/>
    <w:rsid w:val="00177910"/>
    <w:rsid w:val="00181D5D"/>
    <w:rsid w:val="00182E95"/>
    <w:rsid w:val="0018389B"/>
    <w:rsid w:val="00183C6B"/>
    <w:rsid w:val="001840B5"/>
    <w:rsid w:val="00186F32"/>
    <w:rsid w:val="001871D1"/>
    <w:rsid w:val="001871D2"/>
    <w:rsid w:val="00187FFD"/>
    <w:rsid w:val="001905D5"/>
    <w:rsid w:val="0019143B"/>
    <w:rsid w:val="00191DAC"/>
    <w:rsid w:val="001927EF"/>
    <w:rsid w:val="00192820"/>
    <w:rsid w:val="0019725F"/>
    <w:rsid w:val="001A02F5"/>
    <w:rsid w:val="001A0BAC"/>
    <w:rsid w:val="001A278F"/>
    <w:rsid w:val="001A2F60"/>
    <w:rsid w:val="001A3886"/>
    <w:rsid w:val="001A3A3A"/>
    <w:rsid w:val="001A4379"/>
    <w:rsid w:val="001B26A8"/>
    <w:rsid w:val="001B5E6B"/>
    <w:rsid w:val="001B68E0"/>
    <w:rsid w:val="001C1D8C"/>
    <w:rsid w:val="001C253F"/>
    <w:rsid w:val="001C2858"/>
    <w:rsid w:val="001C6BBC"/>
    <w:rsid w:val="001D0306"/>
    <w:rsid w:val="001D06F1"/>
    <w:rsid w:val="001D1A26"/>
    <w:rsid w:val="001D224E"/>
    <w:rsid w:val="001D6406"/>
    <w:rsid w:val="001D7051"/>
    <w:rsid w:val="001D74B0"/>
    <w:rsid w:val="001E1AF2"/>
    <w:rsid w:val="001E24A2"/>
    <w:rsid w:val="001E43B8"/>
    <w:rsid w:val="001E4C67"/>
    <w:rsid w:val="001E5151"/>
    <w:rsid w:val="001E590B"/>
    <w:rsid w:val="001E7D4F"/>
    <w:rsid w:val="001F0624"/>
    <w:rsid w:val="001F10DB"/>
    <w:rsid w:val="001F67F4"/>
    <w:rsid w:val="001F6AA9"/>
    <w:rsid w:val="001F720A"/>
    <w:rsid w:val="001F7AA8"/>
    <w:rsid w:val="0020157C"/>
    <w:rsid w:val="0020212C"/>
    <w:rsid w:val="00202596"/>
    <w:rsid w:val="00202849"/>
    <w:rsid w:val="00204788"/>
    <w:rsid w:val="00207B25"/>
    <w:rsid w:val="00211F2B"/>
    <w:rsid w:val="00212B36"/>
    <w:rsid w:val="00215297"/>
    <w:rsid w:val="002155BD"/>
    <w:rsid w:val="00216550"/>
    <w:rsid w:val="00216967"/>
    <w:rsid w:val="002208AB"/>
    <w:rsid w:val="002215A7"/>
    <w:rsid w:val="00222051"/>
    <w:rsid w:val="002248EE"/>
    <w:rsid w:val="00225C8B"/>
    <w:rsid w:val="00227010"/>
    <w:rsid w:val="00230B92"/>
    <w:rsid w:val="00230C03"/>
    <w:rsid w:val="00231D99"/>
    <w:rsid w:val="0023210B"/>
    <w:rsid w:val="0023431F"/>
    <w:rsid w:val="00234D33"/>
    <w:rsid w:val="002351EB"/>
    <w:rsid w:val="002356CC"/>
    <w:rsid w:val="00236012"/>
    <w:rsid w:val="00236863"/>
    <w:rsid w:val="0023775E"/>
    <w:rsid w:val="002407E0"/>
    <w:rsid w:val="00242D45"/>
    <w:rsid w:val="0024652A"/>
    <w:rsid w:val="00246B15"/>
    <w:rsid w:val="00247FEE"/>
    <w:rsid w:val="00250385"/>
    <w:rsid w:val="00252894"/>
    <w:rsid w:val="00253519"/>
    <w:rsid w:val="00257F7E"/>
    <w:rsid w:val="00260D26"/>
    <w:rsid w:val="00263FD0"/>
    <w:rsid w:val="00265B03"/>
    <w:rsid w:val="00267CDF"/>
    <w:rsid w:val="00267D95"/>
    <w:rsid w:val="00267E0C"/>
    <w:rsid w:val="00270527"/>
    <w:rsid w:val="00270F45"/>
    <w:rsid w:val="00271667"/>
    <w:rsid w:val="00274269"/>
    <w:rsid w:val="00275738"/>
    <w:rsid w:val="00276A88"/>
    <w:rsid w:val="00280803"/>
    <w:rsid w:val="00280E3D"/>
    <w:rsid w:val="002831BB"/>
    <w:rsid w:val="002831E8"/>
    <w:rsid w:val="00285C06"/>
    <w:rsid w:val="00286160"/>
    <w:rsid w:val="00286D91"/>
    <w:rsid w:val="0028715D"/>
    <w:rsid w:val="00292B05"/>
    <w:rsid w:val="002956F7"/>
    <w:rsid w:val="002963C9"/>
    <w:rsid w:val="00296FE2"/>
    <w:rsid w:val="002A1467"/>
    <w:rsid w:val="002A443D"/>
    <w:rsid w:val="002A5A95"/>
    <w:rsid w:val="002A5DD3"/>
    <w:rsid w:val="002B0024"/>
    <w:rsid w:val="002B0BDD"/>
    <w:rsid w:val="002B3018"/>
    <w:rsid w:val="002B403F"/>
    <w:rsid w:val="002B4420"/>
    <w:rsid w:val="002B505A"/>
    <w:rsid w:val="002B7300"/>
    <w:rsid w:val="002B7B0B"/>
    <w:rsid w:val="002C22BC"/>
    <w:rsid w:val="002C516C"/>
    <w:rsid w:val="002C51F5"/>
    <w:rsid w:val="002C5644"/>
    <w:rsid w:val="002C63C8"/>
    <w:rsid w:val="002C6950"/>
    <w:rsid w:val="002D31C5"/>
    <w:rsid w:val="002D344D"/>
    <w:rsid w:val="002D3C80"/>
    <w:rsid w:val="002D4EE4"/>
    <w:rsid w:val="002D52E6"/>
    <w:rsid w:val="002D5410"/>
    <w:rsid w:val="002D5FFE"/>
    <w:rsid w:val="002D6161"/>
    <w:rsid w:val="002D72F7"/>
    <w:rsid w:val="002D770D"/>
    <w:rsid w:val="002E20EA"/>
    <w:rsid w:val="002E38FC"/>
    <w:rsid w:val="002E3AD1"/>
    <w:rsid w:val="002E494F"/>
    <w:rsid w:val="002E5015"/>
    <w:rsid w:val="002E5987"/>
    <w:rsid w:val="002E7947"/>
    <w:rsid w:val="002F2A2F"/>
    <w:rsid w:val="002F3AF4"/>
    <w:rsid w:val="002F3CA7"/>
    <w:rsid w:val="002F4EEE"/>
    <w:rsid w:val="002F65F0"/>
    <w:rsid w:val="0030224F"/>
    <w:rsid w:val="003059DB"/>
    <w:rsid w:val="00310383"/>
    <w:rsid w:val="00312913"/>
    <w:rsid w:val="003135DC"/>
    <w:rsid w:val="00313B41"/>
    <w:rsid w:val="00314040"/>
    <w:rsid w:val="0031410D"/>
    <w:rsid w:val="00316201"/>
    <w:rsid w:val="00317537"/>
    <w:rsid w:val="0032143B"/>
    <w:rsid w:val="00321698"/>
    <w:rsid w:val="00323A5F"/>
    <w:rsid w:val="00325216"/>
    <w:rsid w:val="00325D2D"/>
    <w:rsid w:val="00326151"/>
    <w:rsid w:val="00330808"/>
    <w:rsid w:val="003309D8"/>
    <w:rsid w:val="00330BC5"/>
    <w:rsid w:val="00333FF6"/>
    <w:rsid w:val="00334350"/>
    <w:rsid w:val="0033598D"/>
    <w:rsid w:val="00336A89"/>
    <w:rsid w:val="0033737E"/>
    <w:rsid w:val="00341376"/>
    <w:rsid w:val="00342164"/>
    <w:rsid w:val="00342369"/>
    <w:rsid w:val="003445DC"/>
    <w:rsid w:val="00344EE6"/>
    <w:rsid w:val="003453D0"/>
    <w:rsid w:val="00347542"/>
    <w:rsid w:val="003475D3"/>
    <w:rsid w:val="00347DF7"/>
    <w:rsid w:val="00350F5C"/>
    <w:rsid w:val="003517A7"/>
    <w:rsid w:val="003555DA"/>
    <w:rsid w:val="00355F5C"/>
    <w:rsid w:val="00356EBB"/>
    <w:rsid w:val="00360097"/>
    <w:rsid w:val="003607B8"/>
    <w:rsid w:val="00360863"/>
    <w:rsid w:val="00363054"/>
    <w:rsid w:val="00363588"/>
    <w:rsid w:val="00364E29"/>
    <w:rsid w:val="00365147"/>
    <w:rsid w:val="003664AB"/>
    <w:rsid w:val="00367E8E"/>
    <w:rsid w:val="00370B26"/>
    <w:rsid w:val="00374032"/>
    <w:rsid w:val="00375492"/>
    <w:rsid w:val="00376EA9"/>
    <w:rsid w:val="0037764B"/>
    <w:rsid w:val="00381273"/>
    <w:rsid w:val="003820F1"/>
    <w:rsid w:val="0038371E"/>
    <w:rsid w:val="0038435F"/>
    <w:rsid w:val="00384E1C"/>
    <w:rsid w:val="003852CF"/>
    <w:rsid w:val="00385461"/>
    <w:rsid w:val="00394DB3"/>
    <w:rsid w:val="00396329"/>
    <w:rsid w:val="00396541"/>
    <w:rsid w:val="003A0DC3"/>
    <w:rsid w:val="003A0F03"/>
    <w:rsid w:val="003A147F"/>
    <w:rsid w:val="003A5A50"/>
    <w:rsid w:val="003A5F46"/>
    <w:rsid w:val="003A6160"/>
    <w:rsid w:val="003A77C6"/>
    <w:rsid w:val="003A7AEF"/>
    <w:rsid w:val="003B00C5"/>
    <w:rsid w:val="003B0127"/>
    <w:rsid w:val="003C0E21"/>
    <w:rsid w:val="003C1783"/>
    <w:rsid w:val="003C198A"/>
    <w:rsid w:val="003C2662"/>
    <w:rsid w:val="003C2CFA"/>
    <w:rsid w:val="003C3704"/>
    <w:rsid w:val="003C3794"/>
    <w:rsid w:val="003C38A4"/>
    <w:rsid w:val="003C4EDE"/>
    <w:rsid w:val="003C52D0"/>
    <w:rsid w:val="003C5DD8"/>
    <w:rsid w:val="003C6059"/>
    <w:rsid w:val="003C7325"/>
    <w:rsid w:val="003D23E8"/>
    <w:rsid w:val="003D27AC"/>
    <w:rsid w:val="003D3A75"/>
    <w:rsid w:val="003D3B17"/>
    <w:rsid w:val="003D576C"/>
    <w:rsid w:val="003D673C"/>
    <w:rsid w:val="003D6932"/>
    <w:rsid w:val="003E2F92"/>
    <w:rsid w:val="003E3413"/>
    <w:rsid w:val="003E6313"/>
    <w:rsid w:val="003F1EB0"/>
    <w:rsid w:val="003F5498"/>
    <w:rsid w:val="003F69AF"/>
    <w:rsid w:val="00400972"/>
    <w:rsid w:val="00412398"/>
    <w:rsid w:val="004152C4"/>
    <w:rsid w:val="00416502"/>
    <w:rsid w:val="0041671D"/>
    <w:rsid w:val="00417808"/>
    <w:rsid w:val="00417D10"/>
    <w:rsid w:val="0042127C"/>
    <w:rsid w:val="00421EEA"/>
    <w:rsid w:val="0042327A"/>
    <w:rsid w:val="004240DC"/>
    <w:rsid w:val="004248B5"/>
    <w:rsid w:val="00433FE2"/>
    <w:rsid w:val="004355E4"/>
    <w:rsid w:val="00436951"/>
    <w:rsid w:val="0044026F"/>
    <w:rsid w:val="00441174"/>
    <w:rsid w:val="00441665"/>
    <w:rsid w:val="00441E25"/>
    <w:rsid w:val="00444EE9"/>
    <w:rsid w:val="00445D95"/>
    <w:rsid w:val="00447C01"/>
    <w:rsid w:val="0045042F"/>
    <w:rsid w:val="00455535"/>
    <w:rsid w:val="00456373"/>
    <w:rsid w:val="004569BB"/>
    <w:rsid w:val="00460241"/>
    <w:rsid w:val="00464085"/>
    <w:rsid w:val="0046476E"/>
    <w:rsid w:val="0047008E"/>
    <w:rsid w:val="0047088F"/>
    <w:rsid w:val="00475FCA"/>
    <w:rsid w:val="00480E63"/>
    <w:rsid w:val="00482299"/>
    <w:rsid w:val="004822F4"/>
    <w:rsid w:val="0048563A"/>
    <w:rsid w:val="00486005"/>
    <w:rsid w:val="00486E8A"/>
    <w:rsid w:val="00487753"/>
    <w:rsid w:val="00490063"/>
    <w:rsid w:val="00490081"/>
    <w:rsid w:val="00490CEB"/>
    <w:rsid w:val="00491DDF"/>
    <w:rsid w:val="004933F2"/>
    <w:rsid w:val="0049410E"/>
    <w:rsid w:val="004A24DD"/>
    <w:rsid w:val="004B667C"/>
    <w:rsid w:val="004B6965"/>
    <w:rsid w:val="004B7B8F"/>
    <w:rsid w:val="004C05E7"/>
    <w:rsid w:val="004C1CAB"/>
    <w:rsid w:val="004C7035"/>
    <w:rsid w:val="004C7268"/>
    <w:rsid w:val="004C7C76"/>
    <w:rsid w:val="004D3338"/>
    <w:rsid w:val="004D33DC"/>
    <w:rsid w:val="004D4611"/>
    <w:rsid w:val="004D517B"/>
    <w:rsid w:val="004D74FD"/>
    <w:rsid w:val="004D7700"/>
    <w:rsid w:val="004E0047"/>
    <w:rsid w:val="004E07A2"/>
    <w:rsid w:val="004E0F08"/>
    <w:rsid w:val="004E1A52"/>
    <w:rsid w:val="004E28D7"/>
    <w:rsid w:val="004E3E59"/>
    <w:rsid w:val="004E71D2"/>
    <w:rsid w:val="004F1285"/>
    <w:rsid w:val="004F1EA7"/>
    <w:rsid w:val="004F257C"/>
    <w:rsid w:val="004F4A68"/>
    <w:rsid w:val="004F6065"/>
    <w:rsid w:val="004F7411"/>
    <w:rsid w:val="004F7531"/>
    <w:rsid w:val="00501B9B"/>
    <w:rsid w:val="0050537B"/>
    <w:rsid w:val="00506E5C"/>
    <w:rsid w:val="0050780E"/>
    <w:rsid w:val="0051099E"/>
    <w:rsid w:val="005112ED"/>
    <w:rsid w:val="00514B0E"/>
    <w:rsid w:val="00516E1F"/>
    <w:rsid w:val="00517672"/>
    <w:rsid w:val="00523946"/>
    <w:rsid w:val="00523A4C"/>
    <w:rsid w:val="005304C9"/>
    <w:rsid w:val="00530B57"/>
    <w:rsid w:val="00536E9A"/>
    <w:rsid w:val="00537807"/>
    <w:rsid w:val="00537BD2"/>
    <w:rsid w:val="0054092C"/>
    <w:rsid w:val="00545602"/>
    <w:rsid w:val="00545AD6"/>
    <w:rsid w:val="00546B40"/>
    <w:rsid w:val="00546CD1"/>
    <w:rsid w:val="00551660"/>
    <w:rsid w:val="00551B2E"/>
    <w:rsid w:val="00552AC2"/>
    <w:rsid w:val="005530E2"/>
    <w:rsid w:val="005533F4"/>
    <w:rsid w:val="00553642"/>
    <w:rsid w:val="00557AD6"/>
    <w:rsid w:val="00557F96"/>
    <w:rsid w:val="00564653"/>
    <w:rsid w:val="00565159"/>
    <w:rsid w:val="00566EC3"/>
    <w:rsid w:val="005672BC"/>
    <w:rsid w:val="00573D21"/>
    <w:rsid w:val="00576A4E"/>
    <w:rsid w:val="00581E9A"/>
    <w:rsid w:val="00591C1D"/>
    <w:rsid w:val="00591E8A"/>
    <w:rsid w:val="005943F4"/>
    <w:rsid w:val="005945D4"/>
    <w:rsid w:val="005965B9"/>
    <w:rsid w:val="00596F00"/>
    <w:rsid w:val="00597D8C"/>
    <w:rsid w:val="005A1D1D"/>
    <w:rsid w:val="005A260B"/>
    <w:rsid w:val="005A4803"/>
    <w:rsid w:val="005A4D7A"/>
    <w:rsid w:val="005A4F78"/>
    <w:rsid w:val="005A6665"/>
    <w:rsid w:val="005A78A5"/>
    <w:rsid w:val="005A7C30"/>
    <w:rsid w:val="005B5639"/>
    <w:rsid w:val="005B5958"/>
    <w:rsid w:val="005C00B1"/>
    <w:rsid w:val="005C0966"/>
    <w:rsid w:val="005C0E2D"/>
    <w:rsid w:val="005C43B9"/>
    <w:rsid w:val="005C5F87"/>
    <w:rsid w:val="005C693D"/>
    <w:rsid w:val="005C7AC0"/>
    <w:rsid w:val="005D107D"/>
    <w:rsid w:val="005D2B4C"/>
    <w:rsid w:val="005D52D4"/>
    <w:rsid w:val="005D6383"/>
    <w:rsid w:val="005D6DF1"/>
    <w:rsid w:val="005E0146"/>
    <w:rsid w:val="005E07BD"/>
    <w:rsid w:val="005E2BF2"/>
    <w:rsid w:val="005E2CE7"/>
    <w:rsid w:val="005E3980"/>
    <w:rsid w:val="005E48B5"/>
    <w:rsid w:val="005E4A9C"/>
    <w:rsid w:val="005E4EE2"/>
    <w:rsid w:val="005E6681"/>
    <w:rsid w:val="005F1AD7"/>
    <w:rsid w:val="005F3BF4"/>
    <w:rsid w:val="005F3FD6"/>
    <w:rsid w:val="005F4F6A"/>
    <w:rsid w:val="005F5547"/>
    <w:rsid w:val="005F62A7"/>
    <w:rsid w:val="005F6EB9"/>
    <w:rsid w:val="00601F66"/>
    <w:rsid w:val="006022AA"/>
    <w:rsid w:val="00603BF6"/>
    <w:rsid w:val="006047C1"/>
    <w:rsid w:val="0060584D"/>
    <w:rsid w:val="00606DF9"/>
    <w:rsid w:val="006076E5"/>
    <w:rsid w:val="006121CB"/>
    <w:rsid w:val="00614693"/>
    <w:rsid w:val="00614EA7"/>
    <w:rsid w:val="006178AD"/>
    <w:rsid w:val="0062197F"/>
    <w:rsid w:val="00624BBB"/>
    <w:rsid w:val="00625B0C"/>
    <w:rsid w:val="00631A4D"/>
    <w:rsid w:val="0063235B"/>
    <w:rsid w:val="00632DF3"/>
    <w:rsid w:val="00635364"/>
    <w:rsid w:val="006378E6"/>
    <w:rsid w:val="006401F0"/>
    <w:rsid w:val="006403B4"/>
    <w:rsid w:val="00641084"/>
    <w:rsid w:val="006426D0"/>
    <w:rsid w:val="006449E2"/>
    <w:rsid w:val="00645057"/>
    <w:rsid w:val="00646A44"/>
    <w:rsid w:val="006471B7"/>
    <w:rsid w:val="0064739D"/>
    <w:rsid w:val="00647AB7"/>
    <w:rsid w:val="00647F93"/>
    <w:rsid w:val="00650B3F"/>
    <w:rsid w:val="006516D1"/>
    <w:rsid w:val="00651D16"/>
    <w:rsid w:val="00652E1D"/>
    <w:rsid w:val="0065368D"/>
    <w:rsid w:val="00656E82"/>
    <w:rsid w:val="00657B0C"/>
    <w:rsid w:val="00657CCF"/>
    <w:rsid w:val="00661310"/>
    <w:rsid w:val="0066166E"/>
    <w:rsid w:val="00662BA7"/>
    <w:rsid w:val="0066396F"/>
    <w:rsid w:val="00664BDE"/>
    <w:rsid w:val="00667EDB"/>
    <w:rsid w:val="00667FDC"/>
    <w:rsid w:val="00673AB9"/>
    <w:rsid w:val="00673E43"/>
    <w:rsid w:val="006742E8"/>
    <w:rsid w:val="006748A4"/>
    <w:rsid w:val="00674E4F"/>
    <w:rsid w:val="00677CD2"/>
    <w:rsid w:val="00677E1E"/>
    <w:rsid w:val="00680313"/>
    <w:rsid w:val="00680913"/>
    <w:rsid w:val="0068162F"/>
    <w:rsid w:val="00681EA2"/>
    <w:rsid w:val="00681EF1"/>
    <w:rsid w:val="00682276"/>
    <w:rsid w:val="006822F8"/>
    <w:rsid w:val="006839BE"/>
    <w:rsid w:val="00683D54"/>
    <w:rsid w:val="00686409"/>
    <w:rsid w:val="006869A9"/>
    <w:rsid w:val="00686A28"/>
    <w:rsid w:val="00687B08"/>
    <w:rsid w:val="0069083E"/>
    <w:rsid w:val="00690968"/>
    <w:rsid w:val="0069412F"/>
    <w:rsid w:val="006943BA"/>
    <w:rsid w:val="006951C7"/>
    <w:rsid w:val="00695BD2"/>
    <w:rsid w:val="00696943"/>
    <w:rsid w:val="006A05F3"/>
    <w:rsid w:val="006A31C6"/>
    <w:rsid w:val="006A5022"/>
    <w:rsid w:val="006B1CCD"/>
    <w:rsid w:val="006B287E"/>
    <w:rsid w:val="006B293F"/>
    <w:rsid w:val="006B3368"/>
    <w:rsid w:val="006B349E"/>
    <w:rsid w:val="006B3AD4"/>
    <w:rsid w:val="006B3BED"/>
    <w:rsid w:val="006B4A91"/>
    <w:rsid w:val="006B59BB"/>
    <w:rsid w:val="006B6097"/>
    <w:rsid w:val="006B7223"/>
    <w:rsid w:val="006B72AD"/>
    <w:rsid w:val="006C27DB"/>
    <w:rsid w:val="006C52F4"/>
    <w:rsid w:val="006C6AF5"/>
    <w:rsid w:val="006C731D"/>
    <w:rsid w:val="006D2782"/>
    <w:rsid w:val="006D2F51"/>
    <w:rsid w:val="006D4C21"/>
    <w:rsid w:val="006D4CC9"/>
    <w:rsid w:val="006D6087"/>
    <w:rsid w:val="006D6AB1"/>
    <w:rsid w:val="006D6C45"/>
    <w:rsid w:val="006D7F8E"/>
    <w:rsid w:val="006E2591"/>
    <w:rsid w:val="006E2B8A"/>
    <w:rsid w:val="006E2C34"/>
    <w:rsid w:val="006E2E9F"/>
    <w:rsid w:val="006E32ED"/>
    <w:rsid w:val="006E3838"/>
    <w:rsid w:val="006E3ACD"/>
    <w:rsid w:val="006E4BD5"/>
    <w:rsid w:val="006E53C5"/>
    <w:rsid w:val="006E5541"/>
    <w:rsid w:val="006E6C4F"/>
    <w:rsid w:val="006F025D"/>
    <w:rsid w:val="006F0C7D"/>
    <w:rsid w:val="006F14BA"/>
    <w:rsid w:val="006F3FF8"/>
    <w:rsid w:val="006F4014"/>
    <w:rsid w:val="006F5D02"/>
    <w:rsid w:val="006F6741"/>
    <w:rsid w:val="00700CC7"/>
    <w:rsid w:val="007010E0"/>
    <w:rsid w:val="007015D8"/>
    <w:rsid w:val="00702571"/>
    <w:rsid w:val="007025DF"/>
    <w:rsid w:val="007026E4"/>
    <w:rsid w:val="0070376A"/>
    <w:rsid w:val="00703961"/>
    <w:rsid w:val="007047E5"/>
    <w:rsid w:val="00706D91"/>
    <w:rsid w:val="007109BB"/>
    <w:rsid w:val="0071212E"/>
    <w:rsid w:val="00712D52"/>
    <w:rsid w:val="00715046"/>
    <w:rsid w:val="007216EE"/>
    <w:rsid w:val="00723632"/>
    <w:rsid w:val="007240F0"/>
    <w:rsid w:val="0072479C"/>
    <w:rsid w:val="007259F1"/>
    <w:rsid w:val="00726206"/>
    <w:rsid w:val="007263E0"/>
    <w:rsid w:val="007317CD"/>
    <w:rsid w:val="00731820"/>
    <w:rsid w:val="007328EA"/>
    <w:rsid w:val="00732AD1"/>
    <w:rsid w:val="0073324F"/>
    <w:rsid w:val="0073457D"/>
    <w:rsid w:val="00737688"/>
    <w:rsid w:val="00742C09"/>
    <w:rsid w:val="00743766"/>
    <w:rsid w:val="00743788"/>
    <w:rsid w:val="00743F59"/>
    <w:rsid w:val="00744A5B"/>
    <w:rsid w:val="00744F2C"/>
    <w:rsid w:val="007450B8"/>
    <w:rsid w:val="007453FF"/>
    <w:rsid w:val="00746481"/>
    <w:rsid w:val="0074731E"/>
    <w:rsid w:val="00750DED"/>
    <w:rsid w:val="00750F58"/>
    <w:rsid w:val="00752DD2"/>
    <w:rsid w:val="00752DDD"/>
    <w:rsid w:val="0075354D"/>
    <w:rsid w:val="00753B61"/>
    <w:rsid w:val="0075430E"/>
    <w:rsid w:val="007548AF"/>
    <w:rsid w:val="00756690"/>
    <w:rsid w:val="00770080"/>
    <w:rsid w:val="00770908"/>
    <w:rsid w:val="00771F0D"/>
    <w:rsid w:val="00772922"/>
    <w:rsid w:val="00773244"/>
    <w:rsid w:val="0077470A"/>
    <w:rsid w:val="00776B6F"/>
    <w:rsid w:val="00781F29"/>
    <w:rsid w:val="00785F0A"/>
    <w:rsid w:val="00786D69"/>
    <w:rsid w:val="0078738C"/>
    <w:rsid w:val="00787701"/>
    <w:rsid w:val="00787A5F"/>
    <w:rsid w:val="0079040F"/>
    <w:rsid w:val="0079099C"/>
    <w:rsid w:val="00793C72"/>
    <w:rsid w:val="00795C95"/>
    <w:rsid w:val="007A1407"/>
    <w:rsid w:val="007A41D8"/>
    <w:rsid w:val="007A455B"/>
    <w:rsid w:val="007A5E6F"/>
    <w:rsid w:val="007A6FAA"/>
    <w:rsid w:val="007A720D"/>
    <w:rsid w:val="007A7857"/>
    <w:rsid w:val="007B0569"/>
    <w:rsid w:val="007B0884"/>
    <w:rsid w:val="007B0FEE"/>
    <w:rsid w:val="007B1329"/>
    <w:rsid w:val="007B1E03"/>
    <w:rsid w:val="007B6309"/>
    <w:rsid w:val="007B6C82"/>
    <w:rsid w:val="007C10BF"/>
    <w:rsid w:val="007C1374"/>
    <w:rsid w:val="007C1840"/>
    <w:rsid w:val="007C2270"/>
    <w:rsid w:val="007C27F3"/>
    <w:rsid w:val="007C313F"/>
    <w:rsid w:val="007C3728"/>
    <w:rsid w:val="007C3EA4"/>
    <w:rsid w:val="007C4C45"/>
    <w:rsid w:val="007C5FF6"/>
    <w:rsid w:val="007C65C9"/>
    <w:rsid w:val="007C6C58"/>
    <w:rsid w:val="007D0987"/>
    <w:rsid w:val="007D4E71"/>
    <w:rsid w:val="007E461F"/>
    <w:rsid w:val="007E5D79"/>
    <w:rsid w:val="007F16B3"/>
    <w:rsid w:val="007F4CAF"/>
    <w:rsid w:val="007F5A94"/>
    <w:rsid w:val="007F5B0E"/>
    <w:rsid w:val="008017CD"/>
    <w:rsid w:val="00803468"/>
    <w:rsid w:val="0080382D"/>
    <w:rsid w:val="00805C5D"/>
    <w:rsid w:val="008077CB"/>
    <w:rsid w:val="00807B89"/>
    <w:rsid w:val="00807BAF"/>
    <w:rsid w:val="00812443"/>
    <w:rsid w:val="008127C3"/>
    <w:rsid w:val="00820604"/>
    <w:rsid w:val="00821942"/>
    <w:rsid w:val="00821D31"/>
    <w:rsid w:val="0082408B"/>
    <w:rsid w:val="0082449A"/>
    <w:rsid w:val="00824707"/>
    <w:rsid w:val="00826068"/>
    <w:rsid w:val="0082688E"/>
    <w:rsid w:val="00827DF3"/>
    <w:rsid w:val="008304CF"/>
    <w:rsid w:val="00832351"/>
    <w:rsid w:val="00832448"/>
    <w:rsid w:val="00832ADF"/>
    <w:rsid w:val="00834542"/>
    <w:rsid w:val="00834C29"/>
    <w:rsid w:val="008371EF"/>
    <w:rsid w:val="00837870"/>
    <w:rsid w:val="00837980"/>
    <w:rsid w:val="00841C77"/>
    <w:rsid w:val="008422B1"/>
    <w:rsid w:val="008430D2"/>
    <w:rsid w:val="008449B5"/>
    <w:rsid w:val="00846B34"/>
    <w:rsid w:val="0084707B"/>
    <w:rsid w:val="00851872"/>
    <w:rsid w:val="0085259C"/>
    <w:rsid w:val="008548DB"/>
    <w:rsid w:val="008549B2"/>
    <w:rsid w:val="0085630A"/>
    <w:rsid w:val="00856F18"/>
    <w:rsid w:val="008570B3"/>
    <w:rsid w:val="00861D2C"/>
    <w:rsid w:val="008626E7"/>
    <w:rsid w:val="0086284F"/>
    <w:rsid w:val="008648BA"/>
    <w:rsid w:val="00865430"/>
    <w:rsid w:val="00865F57"/>
    <w:rsid w:val="00870B2C"/>
    <w:rsid w:val="008748AE"/>
    <w:rsid w:val="008768E4"/>
    <w:rsid w:val="00877645"/>
    <w:rsid w:val="00880C1F"/>
    <w:rsid w:val="008826CF"/>
    <w:rsid w:val="00883A3A"/>
    <w:rsid w:val="00884648"/>
    <w:rsid w:val="00887436"/>
    <w:rsid w:val="00891D87"/>
    <w:rsid w:val="008932AD"/>
    <w:rsid w:val="00896C3F"/>
    <w:rsid w:val="00897391"/>
    <w:rsid w:val="00897CC3"/>
    <w:rsid w:val="008A1829"/>
    <w:rsid w:val="008A19C3"/>
    <w:rsid w:val="008A4300"/>
    <w:rsid w:val="008A588C"/>
    <w:rsid w:val="008B2860"/>
    <w:rsid w:val="008B35DD"/>
    <w:rsid w:val="008B44DA"/>
    <w:rsid w:val="008B53F3"/>
    <w:rsid w:val="008B6A0C"/>
    <w:rsid w:val="008C07E9"/>
    <w:rsid w:val="008C08BE"/>
    <w:rsid w:val="008C39FE"/>
    <w:rsid w:val="008C4B2A"/>
    <w:rsid w:val="008C5562"/>
    <w:rsid w:val="008C55A2"/>
    <w:rsid w:val="008D072E"/>
    <w:rsid w:val="008D12CE"/>
    <w:rsid w:val="008D6912"/>
    <w:rsid w:val="008E02C9"/>
    <w:rsid w:val="008E078B"/>
    <w:rsid w:val="008E0EF9"/>
    <w:rsid w:val="008E45E8"/>
    <w:rsid w:val="008F228A"/>
    <w:rsid w:val="008F4102"/>
    <w:rsid w:val="008F4443"/>
    <w:rsid w:val="008F47E2"/>
    <w:rsid w:val="008F529F"/>
    <w:rsid w:val="008F5E29"/>
    <w:rsid w:val="008F71D8"/>
    <w:rsid w:val="008F7C06"/>
    <w:rsid w:val="00902A52"/>
    <w:rsid w:val="009057F0"/>
    <w:rsid w:val="009057F4"/>
    <w:rsid w:val="00905803"/>
    <w:rsid w:val="00906582"/>
    <w:rsid w:val="009071A9"/>
    <w:rsid w:val="0090753E"/>
    <w:rsid w:val="00910156"/>
    <w:rsid w:val="00913AE1"/>
    <w:rsid w:val="00917F89"/>
    <w:rsid w:val="00922192"/>
    <w:rsid w:val="00922891"/>
    <w:rsid w:val="00923936"/>
    <w:rsid w:val="009260E8"/>
    <w:rsid w:val="00926841"/>
    <w:rsid w:val="00926AFA"/>
    <w:rsid w:val="009276E7"/>
    <w:rsid w:val="00931043"/>
    <w:rsid w:val="009316F7"/>
    <w:rsid w:val="00936093"/>
    <w:rsid w:val="00936256"/>
    <w:rsid w:val="009376F4"/>
    <w:rsid w:val="00940127"/>
    <w:rsid w:val="009428A3"/>
    <w:rsid w:val="00945616"/>
    <w:rsid w:val="009458C6"/>
    <w:rsid w:val="0094604A"/>
    <w:rsid w:val="00950529"/>
    <w:rsid w:val="00952705"/>
    <w:rsid w:val="009548D1"/>
    <w:rsid w:val="0095560C"/>
    <w:rsid w:val="00956353"/>
    <w:rsid w:val="0095784D"/>
    <w:rsid w:val="00960FB8"/>
    <w:rsid w:val="009663F1"/>
    <w:rsid w:val="00966659"/>
    <w:rsid w:val="00966D47"/>
    <w:rsid w:val="009723E7"/>
    <w:rsid w:val="00974A92"/>
    <w:rsid w:val="009777FE"/>
    <w:rsid w:val="00980748"/>
    <w:rsid w:val="00983054"/>
    <w:rsid w:val="00983744"/>
    <w:rsid w:val="009846E4"/>
    <w:rsid w:val="00984D5D"/>
    <w:rsid w:val="009862DA"/>
    <w:rsid w:val="00987A77"/>
    <w:rsid w:val="009909A7"/>
    <w:rsid w:val="00992B68"/>
    <w:rsid w:val="009962C7"/>
    <w:rsid w:val="00996D51"/>
    <w:rsid w:val="009A1835"/>
    <w:rsid w:val="009A2BD1"/>
    <w:rsid w:val="009A65BC"/>
    <w:rsid w:val="009A65C3"/>
    <w:rsid w:val="009A66A7"/>
    <w:rsid w:val="009B23D4"/>
    <w:rsid w:val="009B5D22"/>
    <w:rsid w:val="009C0A47"/>
    <w:rsid w:val="009C27DA"/>
    <w:rsid w:val="009C2E4E"/>
    <w:rsid w:val="009C3181"/>
    <w:rsid w:val="009C380E"/>
    <w:rsid w:val="009C41E5"/>
    <w:rsid w:val="009C6240"/>
    <w:rsid w:val="009D2E9A"/>
    <w:rsid w:val="009D5E9A"/>
    <w:rsid w:val="009E520B"/>
    <w:rsid w:val="009E5F69"/>
    <w:rsid w:val="009E608C"/>
    <w:rsid w:val="009E7FD6"/>
    <w:rsid w:val="009F07EE"/>
    <w:rsid w:val="009F17E9"/>
    <w:rsid w:val="009F1C33"/>
    <w:rsid w:val="009F33D2"/>
    <w:rsid w:val="009F35C8"/>
    <w:rsid w:val="009F39D8"/>
    <w:rsid w:val="009F4F3C"/>
    <w:rsid w:val="009F5EA7"/>
    <w:rsid w:val="009F6D09"/>
    <w:rsid w:val="00A001C3"/>
    <w:rsid w:val="00A01825"/>
    <w:rsid w:val="00A04575"/>
    <w:rsid w:val="00A048F1"/>
    <w:rsid w:val="00A05CE6"/>
    <w:rsid w:val="00A109E9"/>
    <w:rsid w:val="00A11F66"/>
    <w:rsid w:val="00A13595"/>
    <w:rsid w:val="00A144E6"/>
    <w:rsid w:val="00A20ED6"/>
    <w:rsid w:val="00A257DA"/>
    <w:rsid w:val="00A26512"/>
    <w:rsid w:val="00A27612"/>
    <w:rsid w:val="00A36272"/>
    <w:rsid w:val="00A40030"/>
    <w:rsid w:val="00A4021C"/>
    <w:rsid w:val="00A4030C"/>
    <w:rsid w:val="00A42C52"/>
    <w:rsid w:val="00A46979"/>
    <w:rsid w:val="00A46CFA"/>
    <w:rsid w:val="00A50C88"/>
    <w:rsid w:val="00A5433E"/>
    <w:rsid w:val="00A5777B"/>
    <w:rsid w:val="00A61C9A"/>
    <w:rsid w:val="00A62667"/>
    <w:rsid w:val="00A66442"/>
    <w:rsid w:val="00A667EC"/>
    <w:rsid w:val="00A67A45"/>
    <w:rsid w:val="00A70549"/>
    <w:rsid w:val="00A70BA8"/>
    <w:rsid w:val="00A73004"/>
    <w:rsid w:val="00A73C35"/>
    <w:rsid w:val="00A7560F"/>
    <w:rsid w:val="00A768F1"/>
    <w:rsid w:val="00A77243"/>
    <w:rsid w:val="00A777C6"/>
    <w:rsid w:val="00A810BF"/>
    <w:rsid w:val="00A85824"/>
    <w:rsid w:val="00A86982"/>
    <w:rsid w:val="00A90AD0"/>
    <w:rsid w:val="00A968E4"/>
    <w:rsid w:val="00A972C7"/>
    <w:rsid w:val="00AA2151"/>
    <w:rsid w:val="00AA3459"/>
    <w:rsid w:val="00AA40AC"/>
    <w:rsid w:val="00AA768A"/>
    <w:rsid w:val="00AB0006"/>
    <w:rsid w:val="00AB03C3"/>
    <w:rsid w:val="00AB0AEC"/>
    <w:rsid w:val="00AB0D41"/>
    <w:rsid w:val="00AB26EC"/>
    <w:rsid w:val="00AB3928"/>
    <w:rsid w:val="00AB4140"/>
    <w:rsid w:val="00AB6886"/>
    <w:rsid w:val="00AC0235"/>
    <w:rsid w:val="00AC1718"/>
    <w:rsid w:val="00AC1EB6"/>
    <w:rsid w:val="00AC29B6"/>
    <w:rsid w:val="00AC351E"/>
    <w:rsid w:val="00AC57AC"/>
    <w:rsid w:val="00AC7215"/>
    <w:rsid w:val="00AD01B1"/>
    <w:rsid w:val="00AD06C7"/>
    <w:rsid w:val="00AD4977"/>
    <w:rsid w:val="00AD56EC"/>
    <w:rsid w:val="00AD7716"/>
    <w:rsid w:val="00AE10B6"/>
    <w:rsid w:val="00AE3446"/>
    <w:rsid w:val="00AE43AE"/>
    <w:rsid w:val="00AE5371"/>
    <w:rsid w:val="00AF1D26"/>
    <w:rsid w:val="00AF3342"/>
    <w:rsid w:val="00AF33B0"/>
    <w:rsid w:val="00AF68E0"/>
    <w:rsid w:val="00AF730C"/>
    <w:rsid w:val="00B01778"/>
    <w:rsid w:val="00B0595B"/>
    <w:rsid w:val="00B06E93"/>
    <w:rsid w:val="00B06F0B"/>
    <w:rsid w:val="00B07D8C"/>
    <w:rsid w:val="00B1363D"/>
    <w:rsid w:val="00B17F9B"/>
    <w:rsid w:val="00B202B5"/>
    <w:rsid w:val="00B23D55"/>
    <w:rsid w:val="00B264EF"/>
    <w:rsid w:val="00B27ABA"/>
    <w:rsid w:val="00B30C95"/>
    <w:rsid w:val="00B329EB"/>
    <w:rsid w:val="00B34F8E"/>
    <w:rsid w:val="00B41248"/>
    <w:rsid w:val="00B437DD"/>
    <w:rsid w:val="00B439D5"/>
    <w:rsid w:val="00B44DF1"/>
    <w:rsid w:val="00B506D0"/>
    <w:rsid w:val="00B51AB9"/>
    <w:rsid w:val="00B52A1C"/>
    <w:rsid w:val="00B52E89"/>
    <w:rsid w:val="00B5511D"/>
    <w:rsid w:val="00B61BC8"/>
    <w:rsid w:val="00B623C7"/>
    <w:rsid w:val="00B66AC2"/>
    <w:rsid w:val="00B7249A"/>
    <w:rsid w:val="00B7279F"/>
    <w:rsid w:val="00B73B63"/>
    <w:rsid w:val="00B7582E"/>
    <w:rsid w:val="00B75B46"/>
    <w:rsid w:val="00B772DD"/>
    <w:rsid w:val="00B80B3E"/>
    <w:rsid w:val="00B8285D"/>
    <w:rsid w:val="00B84A51"/>
    <w:rsid w:val="00B852D8"/>
    <w:rsid w:val="00B85805"/>
    <w:rsid w:val="00B9047D"/>
    <w:rsid w:val="00B91A6A"/>
    <w:rsid w:val="00B93CC9"/>
    <w:rsid w:val="00B94AB1"/>
    <w:rsid w:val="00B95E49"/>
    <w:rsid w:val="00B968F0"/>
    <w:rsid w:val="00B97460"/>
    <w:rsid w:val="00B9758D"/>
    <w:rsid w:val="00B97696"/>
    <w:rsid w:val="00B97844"/>
    <w:rsid w:val="00BA12A7"/>
    <w:rsid w:val="00BA32E2"/>
    <w:rsid w:val="00BA4BF6"/>
    <w:rsid w:val="00BA562C"/>
    <w:rsid w:val="00BA5639"/>
    <w:rsid w:val="00BA6214"/>
    <w:rsid w:val="00BA7C95"/>
    <w:rsid w:val="00BB0C32"/>
    <w:rsid w:val="00BB1EE4"/>
    <w:rsid w:val="00BB5857"/>
    <w:rsid w:val="00BC1AF2"/>
    <w:rsid w:val="00BC540F"/>
    <w:rsid w:val="00BC6470"/>
    <w:rsid w:val="00BC77DD"/>
    <w:rsid w:val="00BD085A"/>
    <w:rsid w:val="00BD1686"/>
    <w:rsid w:val="00BD2827"/>
    <w:rsid w:val="00BD2EBD"/>
    <w:rsid w:val="00BD3AE7"/>
    <w:rsid w:val="00BD4694"/>
    <w:rsid w:val="00BD6C65"/>
    <w:rsid w:val="00BD6CE4"/>
    <w:rsid w:val="00BD6E5F"/>
    <w:rsid w:val="00BE1854"/>
    <w:rsid w:val="00BE1A81"/>
    <w:rsid w:val="00BE1F8E"/>
    <w:rsid w:val="00BE2032"/>
    <w:rsid w:val="00BE3118"/>
    <w:rsid w:val="00BE451C"/>
    <w:rsid w:val="00BE7101"/>
    <w:rsid w:val="00BF0C78"/>
    <w:rsid w:val="00BF11B8"/>
    <w:rsid w:val="00BF6977"/>
    <w:rsid w:val="00BF6FC1"/>
    <w:rsid w:val="00C03598"/>
    <w:rsid w:val="00C0378D"/>
    <w:rsid w:val="00C03E0B"/>
    <w:rsid w:val="00C0595A"/>
    <w:rsid w:val="00C06A4E"/>
    <w:rsid w:val="00C10092"/>
    <w:rsid w:val="00C152EF"/>
    <w:rsid w:val="00C15FAA"/>
    <w:rsid w:val="00C17799"/>
    <w:rsid w:val="00C20B26"/>
    <w:rsid w:val="00C25FFA"/>
    <w:rsid w:val="00C278A6"/>
    <w:rsid w:val="00C27ADA"/>
    <w:rsid w:val="00C335A3"/>
    <w:rsid w:val="00C369C7"/>
    <w:rsid w:val="00C40227"/>
    <w:rsid w:val="00C46E4A"/>
    <w:rsid w:val="00C5140A"/>
    <w:rsid w:val="00C51D6D"/>
    <w:rsid w:val="00C537F0"/>
    <w:rsid w:val="00C55804"/>
    <w:rsid w:val="00C567BE"/>
    <w:rsid w:val="00C56C45"/>
    <w:rsid w:val="00C61F06"/>
    <w:rsid w:val="00C62C9B"/>
    <w:rsid w:val="00C65371"/>
    <w:rsid w:val="00C65B0D"/>
    <w:rsid w:val="00C672D0"/>
    <w:rsid w:val="00C70D64"/>
    <w:rsid w:val="00C71E13"/>
    <w:rsid w:val="00C74354"/>
    <w:rsid w:val="00C750C4"/>
    <w:rsid w:val="00C76684"/>
    <w:rsid w:val="00C76DE3"/>
    <w:rsid w:val="00C77140"/>
    <w:rsid w:val="00C77F52"/>
    <w:rsid w:val="00C8095F"/>
    <w:rsid w:val="00C82A4B"/>
    <w:rsid w:val="00C847B5"/>
    <w:rsid w:val="00C863C9"/>
    <w:rsid w:val="00C86F26"/>
    <w:rsid w:val="00C90F8E"/>
    <w:rsid w:val="00C9636C"/>
    <w:rsid w:val="00C96FA3"/>
    <w:rsid w:val="00CA09A5"/>
    <w:rsid w:val="00CA322F"/>
    <w:rsid w:val="00CA3F93"/>
    <w:rsid w:val="00CA5414"/>
    <w:rsid w:val="00CA5DEE"/>
    <w:rsid w:val="00CA5FE8"/>
    <w:rsid w:val="00CA7949"/>
    <w:rsid w:val="00CA7DDE"/>
    <w:rsid w:val="00CB0986"/>
    <w:rsid w:val="00CB1EB4"/>
    <w:rsid w:val="00CB3ECD"/>
    <w:rsid w:val="00CB42A8"/>
    <w:rsid w:val="00CC0310"/>
    <w:rsid w:val="00CC661F"/>
    <w:rsid w:val="00CD1421"/>
    <w:rsid w:val="00CD143D"/>
    <w:rsid w:val="00CD1E0D"/>
    <w:rsid w:val="00CD34FA"/>
    <w:rsid w:val="00CD3F6B"/>
    <w:rsid w:val="00CD6325"/>
    <w:rsid w:val="00CD68EA"/>
    <w:rsid w:val="00CD6A72"/>
    <w:rsid w:val="00CD783F"/>
    <w:rsid w:val="00CE0327"/>
    <w:rsid w:val="00CE0DAE"/>
    <w:rsid w:val="00CE42CC"/>
    <w:rsid w:val="00CE4E9D"/>
    <w:rsid w:val="00CE7332"/>
    <w:rsid w:val="00CF0E94"/>
    <w:rsid w:val="00CF254E"/>
    <w:rsid w:val="00CF584E"/>
    <w:rsid w:val="00CF6942"/>
    <w:rsid w:val="00D032AE"/>
    <w:rsid w:val="00D04746"/>
    <w:rsid w:val="00D0540A"/>
    <w:rsid w:val="00D100A8"/>
    <w:rsid w:val="00D115F9"/>
    <w:rsid w:val="00D212E7"/>
    <w:rsid w:val="00D22E64"/>
    <w:rsid w:val="00D2708D"/>
    <w:rsid w:val="00D31725"/>
    <w:rsid w:val="00D32DA9"/>
    <w:rsid w:val="00D34844"/>
    <w:rsid w:val="00D34B5A"/>
    <w:rsid w:val="00D35D51"/>
    <w:rsid w:val="00D37F59"/>
    <w:rsid w:val="00D40971"/>
    <w:rsid w:val="00D42EC9"/>
    <w:rsid w:val="00D44317"/>
    <w:rsid w:val="00D44D56"/>
    <w:rsid w:val="00D45059"/>
    <w:rsid w:val="00D45709"/>
    <w:rsid w:val="00D47439"/>
    <w:rsid w:val="00D478AE"/>
    <w:rsid w:val="00D5222C"/>
    <w:rsid w:val="00D5253A"/>
    <w:rsid w:val="00D544C7"/>
    <w:rsid w:val="00D54B1E"/>
    <w:rsid w:val="00D603CA"/>
    <w:rsid w:val="00D62A1B"/>
    <w:rsid w:val="00D64205"/>
    <w:rsid w:val="00D64A69"/>
    <w:rsid w:val="00D66F9C"/>
    <w:rsid w:val="00D67B82"/>
    <w:rsid w:val="00D70721"/>
    <w:rsid w:val="00D70E75"/>
    <w:rsid w:val="00D736D3"/>
    <w:rsid w:val="00D73D0E"/>
    <w:rsid w:val="00D74616"/>
    <w:rsid w:val="00D77F50"/>
    <w:rsid w:val="00D81176"/>
    <w:rsid w:val="00D8229F"/>
    <w:rsid w:val="00D839E1"/>
    <w:rsid w:val="00D83E68"/>
    <w:rsid w:val="00D85B7B"/>
    <w:rsid w:val="00D85F1F"/>
    <w:rsid w:val="00D86278"/>
    <w:rsid w:val="00D87190"/>
    <w:rsid w:val="00D915A7"/>
    <w:rsid w:val="00D92EB2"/>
    <w:rsid w:val="00D937D4"/>
    <w:rsid w:val="00D939D4"/>
    <w:rsid w:val="00D97184"/>
    <w:rsid w:val="00DA0156"/>
    <w:rsid w:val="00DA132D"/>
    <w:rsid w:val="00DA204D"/>
    <w:rsid w:val="00DA5914"/>
    <w:rsid w:val="00DA680B"/>
    <w:rsid w:val="00DB29B2"/>
    <w:rsid w:val="00DB2AAC"/>
    <w:rsid w:val="00DB32C1"/>
    <w:rsid w:val="00DB3BFF"/>
    <w:rsid w:val="00DB5F80"/>
    <w:rsid w:val="00DB6F2D"/>
    <w:rsid w:val="00DC0A70"/>
    <w:rsid w:val="00DC1566"/>
    <w:rsid w:val="00DC415E"/>
    <w:rsid w:val="00DC6B6C"/>
    <w:rsid w:val="00DD1632"/>
    <w:rsid w:val="00DD1B0B"/>
    <w:rsid w:val="00DD4406"/>
    <w:rsid w:val="00DD56FA"/>
    <w:rsid w:val="00DD677C"/>
    <w:rsid w:val="00DE0E7E"/>
    <w:rsid w:val="00DE1F8F"/>
    <w:rsid w:val="00DE6B93"/>
    <w:rsid w:val="00DF2D33"/>
    <w:rsid w:val="00DF4AE5"/>
    <w:rsid w:val="00E04644"/>
    <w:rsid w:val="00E053D8"/>
    <w:rsid w:val="00E05756"/>
    <w:rsid w:val="00E07646"/>
    <w:rsid w:val="00E07B06"/>
    <w:rsid w:val="00E10799"/>
    <w:rsid w:val="00E109F2"/>
    <w:rsid w:val="00E13466"/>
    <w:rsid w:val="00E1538E"/>
    <w:rsid w:val="00E1581F"/>
    <w:rsid w:val="00E159DB"/>
    <w:rsid w:val="00E173ED"/>
    <w:rsid w:val="00E20FD9"/>
    <w:rsid w:val="00E21D29"/>
    <w:rsid w:val="00E227B3"/>
    <w:rsid w:val="00E233B1"/>
    <w:rsid w:val="00E23879"/>
    <w:rsid w:val="00E246D1"/>
    <w:rsid w:val="00E36B4D"/>
    <w:rsid w:val="00E36B5D"/>
    <w:rsid w:val="00E4158D"/>
    <w:rsid w:val="00E4275D"/>
    <w:rsid w:val="00E42BAA"/>
    <w:rsid w:val="00E44E94"/>
    <w:rsid w:val="00E465AE"/>
    <w:rsid w:val="00E50505"/>
    <w:rsid w:val="00E50AE9"/>
    <w:rsid w:val="00E51A3D"/>
    <w:rsid w:val="00E5229B"/>
    <w:rsid w:val="00E53BD3"/>
    <w:rsid w:val="00E54B02"/>
    <w:rsid w:val="00E54CB7"/>
    <w:rsid w:val="00E54D62"/>
    <w:rsid w:val="00E55380"/>
    <w:rsid w:val="00E558A9"/>
    <w:rsid w:val="00E57491"/>
    <w:rsid w:val="00E57A5D"/>
    <w:rsid w:val="00E57BE7"/>
    <w:rsid w:val="00E62145"/>
    <w:rsid w:val="00E63DC5"/>
    <w:rsid w:val="00E714B1"/>
    <w:rsid w:val="00E723F8"/>
    <w:rsid w:val="00E72D97"/>
    <w:rsid w:val="00E74E67"/>
    <w:rsid w:val="00E755CA"/>
    <w:rsid w:val="00E76739"/>
    <w:rsid w:val="00E779FE"/>
    <w:rsid w:val="00E80559"/>
    <w:rsid w:val="00E80F6F"/>
    <w:rsid w:val="00E8541F"/>
    <w:rsid w:val="00E86CE4"/>
    <w:rsid w:val="00E87D82"/>
    <w:rsid w:val="00E9237E"/>
    <w:rsid w:val="00E949DA"/>
    <w:rsid w:val="00E95A08"/>
    <w:rsid w:val="00E95C26"/>
    <w:rsid w:val="00E95E3F"/>
    <w:rsid w:val="00E96EFF"/>
    <w:rsid w:val="00EA0767"/>
    <w:rsid w:val="00EA122C"/>
    <w:rsid w:val="00EA2667"/>
    <w:rsid w:val="00EA63B6"/>
    <w:rsid w:val="00EB2265"/>
    <w:rsid w:val="00EB2F69"/>
    <w:rsid w:val="00EB5732"/>
    <w:rsid w:val="00EB5771"/>
    <w:rsid w:val="00EB6A97"/>
    <w:rsid w:val="00EB7171"/>
    <w:rsid w:val="00EC08C5"/>
    <w:rsid w:val="00EC1543"/>
    <w:rsid w:val="00EC3B3C"/>
    <w:rsid w:val="00EC4E1A"/>
    <w:rsid w:val="00EC5197"/>
    <w:rsid w:val="00EC6008"/>
    <w:rsid w:val="00EC622F"/>
    <w:rsid w:val="00EC77BC"/>
    <w:rsid w:val="00ED0ADA"/>
    <w:rsid w:val="00ED3065"/>
    <w:rsid w:val="00ED3359"/>
    <w:rsid w:val="00ED336B"/>
    <w:rsid w:val="00ED6368"/>
    <w:rsid w:val="00EE066A"/>
    <w:rsid w:val="00EE0ECF"/>
    <w:rsid w:val="00EE16BD"/>
    <w:rsid w:val="00EE24D8"/>
    <w:rsid w:val="00EE401D"/>
    <w:rsid w:val="00EE7E52"/>
    <w:rsid w:val="00EF1976"/>
    <w:rsid w:val="00EF1EF9"/>
    <w:rsid w:val="00EF24BE"/>
    <w:rsid w:val="00EF4911"/>
    <w:rsid w:val="00EF6D0C"/>
    <w:rsid w:val="00EF6D43"/>
    <w:rsid w:val="00EF7155"/>
    <w:rsid w:val="00EF7BBC"/>
    <w:rsid w:val="00F02EED"/>
    <w:rsid w:val="00F057B9"/>
    <w:rsid w:val="00F05F54"/>
    <w:rsid w:val="00F060B7"/>
    <w:rsid w:val="00F07685"/>
    <w:rsid w:val="00F10FFE"/>
    <w:rsid w:val="00F120B7"/>
    <w:rsid w:val="00F14042"/>
    <w:rsid w:val="00F1484B"/>
    <w:rsid w:val="00F149FD"/>
    <w:rsid w:val="00F16840"/>
    <w:rsid w:val="00F20FD1"/>
    <w:rsid w:val="00F21FD1"/>
    <w:rsid w:val="00F235F5"/>
    <w:rsid w:val="00F312D5"/>
    <w:rsid w:val="00F3410D"/>
    <w:rsid w:val="00F3430D"/>
    <w:rsid w:val="00F439FB"/>
    <w:rsid w:val="00F4757E"/>
    <w:rsid w:val="00F477D0"/>
    <w:rsid w:val="00F500EE"/>
    <w:rsid w:val="00F5060F"/>
    <w:rsid w:val="00F51132"/>
    <w:rsid w:val="00F51641"/>
    <w:rsid w:val="00F55387"/>
    <w:rsid w:val="00F5652B"/>
    <w:rsid w:val="00F61379"/>
    <w:rsid w:val="00F619E1"/>
    <w:rsid w:val="00F61B49"/>
    <w:rsid w:val="00F61FA9"/>
    <w:rsid w:val="00F627F5"/>
    <w:rsid w:val="00F62E57"/>
    <w:rsid w:val="00F65252"/>
    <w:rsid w:val="00F66479"/>
    <w:rsid w:val="00F67449"/>
    <w:rsid w:val="00F72122"/>
    <w:rsid w:val="00F747BB"/>
    <w:rsid w:val="00F756D8"/>
    <w:rsid w:val="00F76247"/>
    <w:rsid w:val="00F76543"/>
    <w:rsid w:val="00F83291"/>
    <w:rsid w:val="00F832DE"/>
    <w:rsid w:val="00F85E08"/>
    <w:rsid w:val="00F9138C"/>
    <w:rsid w:val="00F92955"/>
    <w:rsid w:val="00F92CB0"/>
    <w:rsid w:val="00F934B6"/>
    <w:rsid w:val="00F955A8"/>
    <w:rsid w:val="00F962BB"/>
    <w:rsid w:val="00F9657E"/>
    <w:rsid w:val="00F969CE"/>
    <w:rsid w:val="00FA1CE1"/>
    <w:rsid w:val="00FA291C"/>
    <w:rsid w:val="00FA30BA"/>
    <w:rsid w:val="00FB02F1"/>
    <w:rsid w:val="00FB0942"/>
    <w:rsid w:val="00FB19A9"/>
    <w:rsid w:val="00FB2520"/>
    <w:rsid w:val="00FB2704"/>
    <w:rsid w:val="00FB3E0F"/>
    <w:rsid w:val="00FB4D27"/>
    <w:rsid w:val="00FB5638"/>
    <w:rsid w:val="00FC1084"/>
    <w:rsid w:val="00FC32D7"/>
    <w:rsid w:val="00FC3E3E"/>
    <w:rsid w:val="00FC45E1"/>
    <w:rsid w:val="00FC5435"/>
    <w:rsid w:val="00FC611A"/>
    <w:rsid w:val="00FC6C2A"/>
    <w:rsid w:val="00FD124A"/>
    <w:rsid w:val="00FD2E06"/>
    <w:rsid w:val="00FD36E8"/>
    <w:rsid w:val="00FD4212"/>
    <w:rsid w:val="00FD42A9"/>
    <w:rsid w:val="00FD5554"/>
    <w:rsid w:val="00FD6E25"/>
    <w:rsid w:val="00FD6E53"/>
    <w:rsid w:val="00FE0D4E"/>
    <w:rsid w:val="00FE0FEC"/>
    <w:rsid w:val="00FE1C2D"/>
    <w:rsid w:val="00FE3B4E"/>
    <w:rsid w:val="00FE5C27"/>
    <w:rsid w:val="00FE77B0"/>
    <w:rsid w:val="00FF28E3"/>
    <w:rsid w:val="00FF3584"/>
    <w:rsid w:val="00FF5830"/>
    <w:rsid w:val="00FF5EBF"/>
    <w:rsid w:val="00FF6C72"/>
    <w:rsid w:val="00FF75C0"/>
    <w:rsid w:val="07C43EF5"/>
    <w:rsid w:val="0BD87727"/>
    <w:rsid w:val="14F5368E"/>
    <w:rsid w:val="351C1D44"/>
    <w:rsid w:val="41A51AE4"/>
    <w:rsid w:val="56053611"/>
    <w:rsid w:val="5BC51B18"/>
    <w:rsid w:val="5D4961A3"/>
    <w:rsid w:val="680F0291"/>
    <w:rsid w:val="68E51B0D"/>
    <w:rsid w:val="7A6C1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spacing w:line="500" w:lineRule="exact"/>
      <w:ind w:firstLine="200" w:firstLineChars="200"/>
      <w:jc w:val="both"/>
    </w:pPr>
    <w:rPr>
      <w:rFonts w:ascii="仿宋" w:hAnsi="仿宋" w:eastAsia="仿宋" w:cstheme="minorBidi"/>
      <w:kern w:val="2"/>
      <w:sz w:val="28"/>
      <w:szCs w:val="22"/>
      <w:lang w:val="en-US" w:eastAsia="zh-CN" w:bidi="ar-SA"/>
    </w:rPr>
  </w:style>
  <w:style w:type="paragraph" w:styleId="5">
    <w:name w:val="heading 1"/>
    <w:basedOn w:val="1"/>
    <w:next w:val="1"/>
    <w:link w:val="26"/>
    <w:qFormat/>
    <w:uiPriority w:val="0"/>
    <w:pPr>
      <w:widowControl/>
      <w:tabs>
        <w:tab w:val="left" w:pos="425"/>
      </w:tabs>
      <w:spacing w:after="240" w:afterLines="100"/>
      <w:ind w:firstLine="0" w:firstLineChars="0"/>
      <w:jc w:val="center"/>
      <w:outlineLvl w:val="0"/>
    </w:pPr>
    <w:rPr>
      <w:rFonts w:eastAsia="黑体" w:cs="Times New Roman"/>
      <w:b/>
      <w:bCs/>
      <w:color w:val="000000"/>
      <w:kern w:val="44"/>
      <w:sz w:val="36"/>
      <w:szCs w:val="32"/>
    </w:rPr>
  </w:style>
  <w:style w:type="paragraph" w:styleId="6">
    <w:name w:val="heading 2"/>
    <w:basedOn w:val="1"/>
    <w:next w:val="1"/>
    <w:link w:val="29"/>
    <w:unhideWhenUsed/>
    <w:qFormat/>
    <w:uiPriority w:val="9"/>
    <w:pPr>
      <w:spacing w:before="100" w:beforeLines="100" w:after="100" w:afterLines="100"/>
      <w:ind w:firstLine="0" w:firstLineChars="0"/>
      <w:jc w:val="center"/>
      <w:outlineLvl w:val="1"/>
    </w:pPr>
    <w:rPr>
      <w:rFonts w:cstheme="majorBidi"/>
      <w:b/>
      <w:bCs/>
      <w:sz w:val="30"/>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next w:val="3"/>
    <w:qFormat/>
    <w:uiPriority w:val="99"/>
    <w:pPr>
      <w:widowControl/>
      <w:spacing w:before="100" w:beforeAutospacing="1" w:after="100" w:afterAutospacing="1"/>
      <w:jc w:val="left"/>
    </w:pPr>
    <w:rPr>
      <w:rFonts w:ascii="宋体" w:hAnsi="宋体" w:cs="宋体"/>
      <w:kern w:val="0"/>
      <w:sz w:val="24"/>
    </w:rPr>
  </w:style>
  <w:style w:type="paragraph" w:customStyle="1" w:styleId="3">
    <w:name w:val="文本"/>
    <w:basedOn w:val="1"/>
    <w:next w:val="4"/>
    <w:qFormat/>
    <w:uiPriority w:val="0"/>
    <w:pPr>
      <w:ind w:firstLine="480"/>
    </w:pPr>
    <w:rPr>
      <w:szCs w:val="24"/>
    </w:rPr>
  </w:style>
  <w:style w:type="paragraph" w:styleId="4">
    <w:name w:val="Normal Indent"/>
    <w:basedOn w:val="1"/>
    <w:unhideWhenUsed/>
    <w:qFormat/>
    <w:uiPriority w:val="99"/>
    <w:pPr>
      <w:ind w:firstLine="420" w:firstLineChars="200"/>
    </w:pPr>
  </w:style>
  <w:style w:type="paragraph" w:styleId="7">
    <w:name w:val="annotation text"/>
    <w:basedOn w:val="1"/>
    <w:link w:val="24"/>
    <w:unhideWhenUsed/>
    <w:qFormat/>
    <w:uiPriority w:val="0"/>
    <w:pPr>
      <w:jc w:val="left"/>
    </w:pPr>
    <w:rPr>
      <w:rFonts w:asciiTheme="minorHAnsi" w:hAnsiTheme="minorHAnsi" w:eastAsiaTheme="minorEastAsia"/>
      <w:sz w:val="21"/>
    </w:rPr>
  </w:style>
  <w:style w:type="paragraph" w:styleId="8">
    <w:name w:val="Body Text Indent"/>
    <w:basedOn w:val="1"/>
    <w:link w:val="31"/>
    <w:qFormat/>
    <w:uiPriority w:val="0"/>
    <w:pPr>
      <w:wordWrap/>
      <w:autoSpaceDE w:val="0"/>
      <w:autoSpaceDN w:val="0"/>
      <w:adjustRightInd w:val="0"/>
      <w:ind w:firstLine="540" w:firstLineChars="180"/>
    </w:pPr>
    <w:rPr>
      <w:rFonts w:ascii="宋体" w:eastAsia="宋体" w:hAnsiTheme="minorHAnsi"/>
      <w:sz w:val="30"/>
      <w:szCs w:val="24"/>
    </w:rPr>
  </w:style>
  <w:style w:type="paragraph" w:styleId="9">
    <w:name w:val="Plain Text"/>
    <w:basedOn w:val="1"/>
    <w:link w:val="30"/>
    <w:qFormat/>
    <w:uiPriority w:val="99"/>
    <w:pPr>
      <w:wordWrap/>
      <w:autoSpaceDE w:val="0"/>
      <w:autoSpaceDN w:val="0"/>
      <w:adjustRightInd w:val="0"/>
      <w:spacing w:line="240" w:lineRule="auto"/>
      <w:ind w:firstLine="0" w:firstLineChars="0"/>
    </w:pPr>
    <w:rPr>
      <w:rFonts w:ascii="宋体" w:hAnsi="Tms Rmn" w:eastAsia="宋体"/>
      <w:sz w:val="21"/>
    </w:rPr>
  </w:style>
  <w:style w:type="paragraph" w:styleId="10">
    <w:name w:val="Balloon Text"/>
    <w:basedOn w:val="1"/>
    <w:link w:val="25"/>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12">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annotation subject"/>
    <w:basedOn w:val="7"/>
    <w:next w:val="7"/>
    <w:link w:val="41"/>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page number"/>
    <w:basedOn w:val="18"/>
    <w:qFormat/>
    <w:uiPriority w:val="0"/>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styleId="21">
    <w:name w:val="annotation reference"/>
    <w:qFormat/>
    <w:uiPriority w:val="0"/>
    <w:rPr>
      <w:sz w:val="21"/>
    </w:rPr>
  </w:style>
  <w:style w:type="character" w:customStyle="1" w:styleId="22">
    <w:name w:val="页眉 字符"/>
    <w:basedOn w:val="18"/>
    <w:link w:val="12"/>
    <w:qFormat/>
    <w:uiPriority w:val="99"/>
    <w:rPr>
      <w:sz w:val="18"/>
      <w:szCs w:val="18"/>
    </w:rPr>
  </w:style>
  <w:style w:type="character" w:customStyle="1" w:styleId="23">
    <w:name w:val="页脚 字符"/>
    <w:basedOn w:val="18"/>
    <w:link w:val="11"/>
    <w:qFormat/>
    <w:uiPriority w:val="99"/>
    <w:rPr>
      <w:sz w:val="18"/>
      <w:szCs w:val="18"/>
    </w:rPr>
  </w:style>
  <w:style w:type="character" w:customStyle="1" w:styleId="24">
    <w:name w:val="批注文字 字符"/>
    <w:basedOn w:val="18"/>
    <w:link w:val="7"/>
    <w:qFormat/>
    <w:uiPriority w:val="0"/>
  </w:style>
  <w:style w:type="character" w:customStyle="1" w:styleId="25">
    <w:name w:val="批注框文本 字符"/>
    <w:basedOn w:val="18"/>
    <w:link w:val="10"/>
    <w:semiHidden/>
    <w:qFormat/>
    <w:uiPriority w:val="99"/>
    <w:rPr>
      <w:sz w:val="18"/>
      <w:szCs w:val="18"/>
    </w:rPr>
  </w:style>
  <w:style w:type="character" w:customStyle="1" w:styleId="26">
    <w:name w:val="标题 1 字符"/>
    <w:basedOn w:val="18"/>
    <w:link w:val="5"/>
    <w:qFormat/>
    <w:uiPriority w:val="0"/>
    <w:rPr>
      <w:rFonts w:ascii="仿宋" w:hAnsi="仿宋" w:eastAsia="黑体" w:cs="Times New Roman"/>
      <w:b/>
      <w:bCs/>
      <w:color w:val="000000"/>
      <w:kern w:val="44"/>
      <w:sz w:val="36"/>
      <w:szCs w:val="32"/>
    </w:rPr>
  </w:style>
  <w:style w:type="paragraph" w:customStyle="1" w:styleId="27">
    <w:name w:val="正文首行缩进两字符"/>
    <w:basedOn w:val="1"/>
    <w:qFormat/>
    <w:uiPriority w:val="0"/>
    <w:pPr>
      <w:wordWrap/>
    </w:pPr>
    <w:rPr>
      <w:rFonts w:ascii="宋体" w:hAnsi="Times New Roman" w:eastAsia="宋体" w:cs="Times New Roman"/>
      <w:sz w:val="21"/>
      <w:szCs w:val="20"/>
    </w:rPr>
  </w:style>
  <w:style w:type="paragraph" w:customStyle="1" w:styleId="28">
    <w:name w:val="样式"/>
    <w:qFormat/>
    <w:uiPriority w:val="0"/>
    <w:pPr>
      <w:widowControl w:val="0"/>
      <w:autoSpaceDE w:val="0"/>
      <w:autoSpaceDN w:val="0"/>
      <w:adjustRightInd w:val="0"/>
    </w:pPr>
    <w:rPr>
      <w:rFonts w:ascii="Courier New" w:hAnsi="Courier New" w:eastAsia="宋体" w:cs="Courier New"/>
      <w:kern w:val="0"/>
      <w:sz w:val="24"/>
      <w:szCs w:val="24"/>
      <w:lang w:val="en-US" w:eastAsia="zh-CN" w:bidi="ar-SA"/>
    </w:rPr>
  </w:style>
  <w:style w:type="character" w:customStyle="1" w:styleId="29">
    <w:name w:val="标题 2 字符"/>
    <w:basedOn w:val="18"/>
    <w:link w:val="6"/>
    <w:qFormat/>
    <w:uiPriority w:val="9"/>
    <w:rPr>
      <w:rFonts w:ascii="仿宋" w:hAnsi="仿宋" w:eastAsia="仿宋" w:cstheme="majorBidi"/>
      <w:b/>
      <w:bCs/>
      <w:sz w:val="30"/>
      <w:szCs w:val="32"/>
    </w:rPr>
  </w:style>
  <w:style w:type="character" w:customStyle="1" w:styleId="30">
    <w:name w:val="纯文本 字符"/>
    <w:link w:val="9"/>
    <w:unhideWhenUsed/>
    <w:qFormat/>
    <w:uiPriority w:val="99"/>
    <w:rPr>
      <w:rFonts w:ascii="宋体" w:hAnsi="Tms Rmn" w:eastAsia="宋体"/>
    </w:rPr>
  </w:style>
  <w:style w:type="character" w:customStyle="1" w:styleId="31">
    <w:name w:val="正文文本缩进 字符"/>
    <w:link w:val="8"/>
    <w:qFormat/>
    <w:uiPriority w:val="0"/>
    <w:rPr>
      <w:rFonts w:ascii="宋体" w:eastAsia="宋体"/>
      <w:sz w:val="30"/>
      <w:szCs w:val="24"/>
    </w:rPr>
  </w:style>
  <w:style w:type="character" w:customStyle="1" w:styleId="32">
    <w:name w:val="纯文本 Char"/>
    <w:basedOn w:val="18"/>
    <w:semiHidden/>
    <w:qFormat/>
    <w:uiPriority w:val="99"/>
    <w:rPr>
      <w:rFonts w:ascii="宋体" w:hAnsi="Courier New" w:eastAsia="宋体" w:cs="Courier New"/>
      <w:szCs w:val="21"/>
    </w:rPr>
  </w:style>
  <w:style w:type="character" w:customStyle="1" w:styleId="33">
    <w:name w:val="正文文本缩进 Char1"/>
    <w:basedOn w:val="18"/>
    <w:semiHidden/>
    <w:qFormat/>
    <w:uiPriority w:val="99"/>
    <w:rPr>
      <w:rFonts w:ascii="仿宋" w:hAnsi="仿宋" w:eastAsia="仿宋"/>
      <w:sz w:val="28"/>
    </w:rPr>
  </w:style>
  <w:style w:type="paragraph" w:customStyle="1" w:styleId="34">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character" w:customStyle="1" w:styleId="35">
    <w:name w:val="（符号）三标题1.1 Char Char"/>
    <w:link w:val="36"/>
    <w:qFormat/>
    <w:locked/>
    <w:uiPriority w:val="99"/>
    <w:rPr>
      <w:rFonts w:ascii="宋体"/>
      <w:sz w:val="24"/>
      <w:szCs w:val="24"/>
    </w:rPr>
  </w:style>
  <w:style w:type="paragraph" w:customStyle="1" w:styleId="36">
    <w:name w:val="（符号）三标题1.1"/>
    <w:basedOn w:val="1"/>
    <w:link w:val="35"/>
    <w:qFormat/>
    <w:uiPriority w:val="99"/>
    <w:pPr>
      <w:tabs>
        <w:tab w:val="left" w:pos="700"/>
      </w:tabs>
      <w:wordWrap/>
      <w:ind w:left="700" w:hanging="700" w:firstLineChars="0"/>
    </w:pPr>
    <w:rPr>
      <w:rFonts w:ascii="宋体" w:hAnsiTheme="minorHAnsi" w:eastAsiaTheme="minorEastAsia"/>
      <w:sz w:val="24"/>
      <w:szCs w:val="24"/>
    </w:rPr>
  </w:style>
  <w:style w:type="paragraph" w:customStyle="1" w:styleId="37">
    <w:name w:val="TOC Heading"/>
    <w:basedOn w:val="5"/>
    <w:next w:val="1"/>
    <w:semiHidden/>
    <w:unhideWhenUsed/>
    <w:qFormat/>
    <w:uiPriority w:val="39"/>
    <w:pPr>
      <w:keepNext/>
      <w:keepLines/>
      <w:tabs>
        <w:tab w:val="clear" w:pos="425"/>
      </w:tabs>
      <w:wordWrap/>
      <w:spacing w:before="480" w:after="0" w:afterLines="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8">
    <w:name w:val="reader-word-layer reader-word-s2-3"/>
    <w:basedOn w:val="1"/>
    <w:qFormat/>
    <w:uiPriority w:val="0"/>
    <w:pPr>
      <w:widowControl/>
      <w:wordWrap/>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9">
    <w:name w:val="Default"/>
    <w:qFormat/>
    <w:uiPriority w:val="0"/>
    <w:pPr>
      <w:widowControl w:val="0"/>
      <w:autoSpaceDE w:val="0"/>
      <w:autoSpaceDN w:val="0"/>
      <w:adjustRightInd w:val="0"/>
    </w:pPr>
    <w:rPr>
      <w:rFonts w:ascii="楷体à.ā" w:hAnsi="Times New Roman" w:eastAsia="楷体à.ā" w:cs="Times New Roman"/>
      <w:color w:val="000000"/>
      <w:kern w:val="0"/>
      <w:sz w:val="24"/>
      <w:szCs w:val="20"/>
      <w:lang w:val="en-US" w:eastAsia="zh-CN" w:bidi="ar-SA"/>
    </w:rPr>
  </w:style>
  <w:style w:type="paragraph" w:customStyle="1" w:styleId="40">
    <w:name w:val="Table Paragraph"/>
    <w:basedOn w:val="1"/>
    <w:qFormat/>
    <w:uiPriority w:val="1"/>
    <w:pPr>
      <w:widowControl/>
      <w:wordWrap/>
      <w:spacing w:before="61" w:line="240" w:lineRule="auto"/>
      <w:ind w:left="108" w:firstLine="0" w:firstLineChars="0"/>
      <w:jc w:val="left"/>
    </w:pPr>
    <w:rPr>
      <w:rFonts w:ascii="宋体" w:hAnsi="宋体" w:eastAsia="宋体" w:cs="宋体"/>
      <w:kern w:val="0"/>
      <w:sz w:val="34"/>
      <w:szCs w:val="20"/>
      <w:lang w:val="zh-CN" w:bidi="zh-CN"/>
    </w:rPr>
  </w:style>
  <w:style w:type="character" w:customStyle="1" w:styleId="41">
    <w:name w:val="批注主题 字符"/>
    <w:basedOn w:val="24"/>
    <w:link w:val="15"/>
    <w:semiHidden/>
    <w:qFormat/>
    <w:uiPriority w:val="99"/>
    <w:rPr>
      <w:rFonts w:ascii="仿宋" w:hAnsi="仿宋" w:eastAsia="仿宋"/>
      <w:b/>
      <w:bCs/>
      <w:sz w:val="28"/>
    </w:rPr>
  </w:style>
  <w:style w:type="paragraph" w:customStyle="1" w:styleId="42">
    <w:name w:val="正文2"/>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43">
    <w:name w:val="样式 首行缩进:  2 字符"/>
    <w:basedOn w:val="1"/>
    <w:qFormat/>
    <w:uiPriority w:val="0"/>
    <w:pPr>
      <w:wordWrap/>
      <w:spacing w:line="240" w:lineRule="auto"/>
      <w:ind w:firstLine="420"/>
    </w:pPr>
    <w:rPr>
      <w:rFonts w:ascii="宋体" w:hAnsi="Times New Roman" w:eastAsia="宋体" w:cs="宋体"/>
      <w:sz w:val="21"/>
      <w:szCs w:val="20"/>
    </w:rPr>
  </w:style>
  <w:style w:type="paragraph" w:styleId="44">
    <w:name w:val="List Paragraph"/>
    <w:basedOn w:val="1"/>
    <w:qFormat/>
    <w:uiPriority w:val="0"/>
    <w:pPr>
      <w:wordWrap/>
      <w:spacing w:line="240" w:lineRule="auto"/>
      <w:ind w:firstLine="420"/>
    </w:pPr>
    <w:rPr>
      <w:rFonts w:ascii="Calibri" w:hAnsi="Calibri" w:eastAsia="宋体" w:cs="Times New Roman"/>
      <w:sz w:val="21"/>
    </w:rPr>
  </w:style>
  <w:style w:type="table" w:customStyle="1" w:styleId="45">
    <w:name w:val="网格型1"/>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V:\&#37319;&#36141;&#25991;&#20214;&#26679;&#24335;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907431-BDA7-410B-B525-DAE6B204A019}">
  <ds:schemaRefs/>
</ds:datastoreItem>
</file>

<file path=docProps/app.xml><?xml version="1.0" encoding="utf-8"?>
<Properties xmlns="http://schemas.openxmlformats.org/officeDocument/2006/extended-properties" xmlns:vt="http://schemas.openxmlformats.org/officeDocument/2006/docPropsVTypes">
  <Template>采购文件样式1.dotx</Template>
  <Pages>25</Pages>
  <Words>1131</Words>
  <Characters>6451</Characters>
  <Lines>53</Lines>
  <Paragraphs>15</Paragraphs>
  <TotalTime>0</TotalTime>
  <ScaleCrop>false</ScaleCrop>
  <LinksUpToDate>false</LinksUpToDate>
  <CharactersWithSpaces>7567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2020-05-11T05:13:00Z</dcterms:created>
  <dc:creator>win10</dc:creator>
  <cp:lastModifiedBy>U</cp:lastModifiedBy>
  <cp:lastPrinted>2020-04-24T10:01:00Z</cp:lastPrinted>
  <dcterms:modified xsi:type="dcterms:W3CDTF">2022-05-13T07:32:37Z</dcterms:modified>
  <cp:revision>1117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