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r>
        <w:rPr>
          <w:rFonts w:hint="eastAsia" w:ascii="方正小标宋_GBK" w:hAnsi="方正小标宋_GBK" w:eastAsia="方正小标宋_GBK" w:cs="方正小标宋_GBK"/>
          <w:b w:val="0"/>
          <w:bCs/>
          <w:color w:val="auto"/>
          <w:spacing w:val="-4"/>
          <w:sz w:val="44"/>
          <w:szCs w:val="44"/>
          <w:shd w:val="clear" w:color="auto" w:fill="auto"/>
          <w:lang w:eastAsia="zh-CN"/>
        </w:rPr>
        <w:t>泸定县燕子沟镇南门关片区幼儿园</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r>
        <w:rPr>
          <w:rFonts w:hint="eastAsia" w:ascii="方正小标宋_GBK" w:hAnsi="方正小标宋_GBK" w:eastAsia="方正小标宋_GBK" w:cs="方正小标宋_GBK"/>
          <w:b w:val="0"/>
          <w:bCs/>
          <w:color w:val="auto"/>
          <w:spacing w:val="-4"/>
          <w:sz w:val="44"/>
          <w:szCs w:val="44"/>
          <w:shd w:val="clear" w:color="auto" w:fill="auto"/>
          <w:lang w:eastAsia="zh-CN"/>
        </w:rPr>
        <w:t>建设项目</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pacing w:val="-4"/>
          <w:sz w:val="44"/>
          <w:szCs w:val="44"/>
          <w:shd w:val="clear" w:color="auto" w:fill="auto"/>
          <w:lang w:eastAsia="zh-CN"/>
        </w:rPr>
        <w:t>施工图设计</w:t>
      </w:r>
      <w:r>
        <w:rPr>
          <w:rFonts w:hint="eastAsia" w:ascii="方正小标宋_GBK" w:hAnsi="方正小标宋_GBK" w:eastAsia="方正小标宋_GBK" w:cs="方正小标宋_GBK"/>
          <w:b w:val="0"/>
          <w:bCs/>
          <w:color w:val="auto"/>
          <w:sz w:val="36"/>
          <w:szCs w:val="36"/>
          <w:u w:val="none"/>
          <w:shd w:val="clear" w:color="auto" w:fill="auto"/>
          <w:lang w:val="en-US" w:eastAsia="zh-CN"/>
        </w:rPr>
        <w:t>、</w:t>
      </w:r>
      <w:r>
        <w:rPr>
          <w:rFonts w:hint="eastAsia" w:ascii="方正小标宋_GBK" w:hAnsi="方正小标宋_GBK" w:eastAsia="方正小标宋_GBK" w:cs="方正小标宋_GBK"/>
          <w:b w:val="0"/>
          <w:bCs/>
          <w:color w:val="auto"/>
          <w:sz w:val="44"/>
          <w:szCs w:val="44"/>
          <w:u w:val="none"/>
          <w:shd w:val="clear" w:color="auto" w:fill="auto"/>
          <w:lang w:val="en-US" w:eastAsia="zh-CN"/>
        </w:rPr>
        <w:t>岩土工程勘察</w:t>
      </w: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竞</w:t>
      </w: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争</w:t>
      </w: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性</w:t>
      </w: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谈</w:t>
      </w: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pStyle w:val="5"/>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判</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文</w:t>
      </w:r>
    </w:p>
    <w:p>
      <w:pPr>
        <w:pStyle w:val="5"/>
        <w:keepLines w:val="0"/>
        <w:pageBreakBefore w:val="0"/>
        <w:kinsoku/>
        <w:wordWrap/>
        <w:overflowPunct/>
        <w:topLinePunct w:val="0"/>
        <w:autoSpaceDE/>
        <w:autoSpaceDN/>
        <w:bidi w:val="0"/>
        <w:spacing w:line="576" w:lineRule="exact"/>
        <w:jc w:val="both"/>
        <w:textAlignment w:val="auto"/>
        <w:rPr>
          <w:rFonts w:hint="eastAsia" w:ascii="方正小标宋_GBK" w:hAnsi="方正小标宋_GBK" w:eastAsia="方正小标宋_GBK" w:cs="方正小标宋_GBK"/>
          <w:b w:val="0"/>
          <w:bCs/>
          <w:color w:val="auto"/>
          <w:sz w:val="44"/>
          <w:szCs w:val="44"/>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件</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32"/>
          <w:szCs w:val="32"/>
          <w:u w:val="none"/>
          <w:shd w:val="clear" w:color="auto" w:fill="auto"/>
          <w:lang w:val="en-US" w:eastAsia="zh-CN"/>
        </w:rPr>
      </w:pPr>
    </w:p>
    <w:p>
      <w:pPr>
        <w:keepLines w:val="0"/>
        <w:pageBreakBefore w:val="0"/>
        <w:kinsoku/>
        <w:wordWrap/>
        <w:overflowPunct/>
        <w:topLinePunct w:val="0"/>
        <w:autoSpaceDE/>
        <w:autoSpaceDN/>
        <w:bidi w:val="0"/>
        <w:spacing w:line="576" w:lineRule="exact"/>
        <w:jc w:val="both"/>
        <w:textAlignment w:val="auto"/>
        <w:rPr>
          <w:rFonts w:hint="eastAsia" w:ascii="方正小标宋_GBK" w:hAnsi="方正小标宋_GBK" w:eastAsia="方正小标宋_GBK" w:cs="方正小标宋_GBK"/>
          <w:b w:val="0"/>
          <w:bCs/>
          <w:color w:val="auto"/>
          <w:sz w:val="32"/>
          <w:szCs w:val="32"/>
          <w:u w:val="none"/>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32"/>
          <w:szCs w:val="32"/>
          <w:u w:val="none"/>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32"/>
          <w:szCs w:val="32"/>
          <w:u w:val="none"/>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32"/>
          <w:szCs w:val="32"/>
          <w:u w:val="none"/>
          <w:shd w:val="clear" w:color="auto" w:fill="auto"/>
          <w:lang w:val="en-US" w:eastAsia="zh-CN"/>
        </w:rPr>
      </w:pPr>
      <w:r>
        <w:rPr>
          <w:rFonts w:hint="eastAsia" w:ascii="方正小标宋_GBK" w:hAnsi="方正小标宋_GBK" w:eastAsia="方正小标宋_GBK" w:cs="方正小标宋_GBK"/>
          <w:b w:val="0"/>
          <w:bCs/>
          <w:color w:val="auto"/>
          <w:sz w:val="32"/>
          <w:szCs w:val="32"/>
          <w:u w:val="none"/>
          <w:shd w:val="clear" w:color="auto" w:fill="auto"/>
          <w:lang w:val="en-US" w:eastAsia="zh-CN"/>
        </w:rPr>
        <w:t>海螺沟景区管理局社会事业科</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kern w:val="0"/>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32"/>
          <w:szCs w:val="32"/>
          <w:u w:val="none"/>
          <w:shd w:val="clear" w:color="auto" w:fill="auto"/>
          <w:lang w:val="en-US" w:eastAsia="zh-CN"/>
        </w:rPr>
        <w:t>2022年 8月</w:t>
      </w:r>
    </w:p>
    <w:p>
      <w:pPr>
        <w:keepLines w:val="0"/>
        <w:pageBreakBefore w:val="0"/>
        <w:kinsoku/>
        <w:wordWrap/>
        <w:overflowPunct/>
        <w:topLinePunct w:val="0"/>
        <w:autoSpaceDE/>
        <w:autoSpaceDN/>
        <w:bidi w:val="0"/>
        <w:spacing w:line="576" w:lineRule="exact"/>
        <w:ind w:firstLine="880" w:firstLineChars="200"/>
        <w:jc w:val="center"/>
        <w:textAlignment w:val="auto"/>
        <w:rPr>
          <w:rFonts w:hint="eastAsia" w:ascii="方正小标宋_GBK" w:hAnsi="方正小标宋_GBK" w:eastAsia="方正小标宋_GBK" w:cs="方正小标宋_GBK"/>
          <w:b w:val="0"/>
          <w:bCs/>
          <w:color w:val="auto"/>
          <w:kern w:val="0"/>
          <w:sz w:val="44"/>
          <w:szCs w:val="44"/>
          <w:u w:val="none"/>
          <w:shd w:val="clear" w:color="auto" w:fill="auto"/>
          <w:lang w:val="en-US" w:eastAsia="zh-CN"/>
        </w:rPr>
      </w:pPr>
      <w:r>
        <w:rPr>
          <w:rFonts w:hint="eastAsia" w:ascii="方正小标宋_GBK" w:hAnsi="方正小标宋_GBK" w:eastAsia="方正小标宋_GBK" w:cs="方正小标宋_GBK"/>
          <w:b w:val="0"/>
          <w:bCs/>
          <w:color w:val="auto"/>
          <w:kern w:val="0"/>
          <w:sz w:val="44"/>
          <w:szCs w:val="44"/>
          <w:u w:val="none"/>
          <w:shd w:val="clear" w:color="auto" w:fill="auto"/>
          <w:lang w:val="en-US" w:eastAsia="zh-CN"/>
        </w:rPr>
        <w:t>竞争性谈判文件</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color w:val="auto"/>
          <w:kern w:val="0"/>
          <w:sz w:val="32"/>
          <w:szCs w:val="32"/>
          <w:u w:val="none"/>
          <w:shd w:val="clear" w:color="auto" w:fill="auto"/>
          <w:lang w:val="en-US" w:eastAsia="zh-CN"/>
        </w:rPr>
      </w:pPr>
      <w:r>
        <w:rPr>
          <w:rFonts w:hint="eastAsia" w:ascii="黑体" w:hAnsi="黑体" w:eastAsia="黑体" w:cs="黑体"/>
          <w:b w:val="0"/>
          <w:bCs/>
          <w:color w:val="auto"/>
          <w:kern w:val="0"/>
          <w:sz w:val="32"/>
          <w:szCs w:val="32"/>
          <w:u w:val="none"/>
          <w:shd w:val="clear" w:color="auto" w:fill="auto"/>
          <w:lang w:val="en-US" w:eastAsia="zh-CN"/>
        </w:rPr>
        <w:t>一、项目概况</w:t>
      </w:r>
    </w:p>
    <w:p>
      <w:pPr>
        <w:keepLines w:val="0"/>
        <w:pageBreakBefore w:val="0"/>
        <w:kinsoku/>
        <w:wordWrap/>
        <w:overflowPunct/>
        <w:topLinePunct w:val="0"/>
        <w:autoSpaceDE/>
        <w:autoSpaceDN/>
        <w:bidi w:val="0"/>
        <w:spacing w:line="576" w:lineRule="exact"/>
        <w:ind w:firstLine="626" w:firstLineChars="200"/>
        <w:jc w:val="left"/>
        <w:textAlignment w:val="auto"/>
        <w:rPr>
          <w:rFonts w:hint="eastAsia" w:ascii="仿宋_GB2312" w:hAnsi="仿宋_GB2312" w:eastAsia="仿宋_GB2312" w:cs="仿宋_GB2312"/>
          <w:b w:val="0"/>
          <w:bCs/>
          <w:color w:val="auto"/>
          <w:spacing w:val="-4"/>
          <w:sz w:val="32"/>
          <w:szCs w:val="32"/>
          <w:shd w:val="clear" w:color="auto" w:fill="auto"/>
          <w:lang w:eastAsia="zh-CN"/>
        </w:rPr>
      </w:pPr>
      <w:r>
        <w:rPr>
          <w:rFonts w:hint="eastAsia" w:ascii="仿宋_GB2312" w:hAnsi="仿宋_GB2312" w:eastAsia="仿宋_GB2312" w:cs="仿宋_GB2312"/>
          <w:b/>
          <w:bCs w:val="0"/>
          <w:color w:val="auto"/>
          <w:spacing w:val="-4"/>
          <w:sz w:val="32"/>
          <w:szCs w:val="32"/>
          <w:shd w:val="clear" w:color="auto" w:fill="auto"/>
        </w:rPr>
        <w:t>1</w:t>
      </w:r>
      <w:r>
        <w:rPr>
          <w:rFonts w:hint="eastAsia" w:ascii="仿宋_GB2312" w:hAnsi="仿宋_GB2312" w:eastAsia="仿宋_GB2312" w:cs="仿宋_GB2312"/>
          <w:b/>
          <w:bCs w:val="0"/>
          <w:color w:val="auto"/>
          <w:spacing w:val="-4"/>
          <w:sz w:val="32"/>
          <w:szCs w:val="32"/>
          <w:shd w:val="clear" w:color="auto" w:fill="auto"/>
          <w:lang w:val="en-US" w:eastAsia="zh-CN"/>
        </w:rPr>
        <w:t>.</w:t>
      </w:r>
      <w:r>
        <w:rPr>
          <w:rFonts w:hint="eastAsia" w:ascii="仿宋_GB2312" w:hAnsi="仿宋_GB2312" w:eastAsia="仿宋_GB2312" w:cs="仿宋_GB2312"/>
          <w:b/>
          <w:bCs w:val="0"/>
          <w:color w:val="auto"/>
          <w:spacing w:val="-4"/>
          <w:sz w:val="32"/>
          <w:szCs w:val="32"/>
          <w:shd w:val="clear" w:color="auto" w:fill="auto"/>
        </w:rPr>
        <w:t>项目名称：</w:t>
      </w:r>
      <w:r>
        <w:rPr>
          <w:rFonts w:hint="eastAsia" w:ascii="仿宋_GB2312" w:hAnsi="仿宋_GB2312" w:eastAsia="仿宋_GB2312" w:cs="仿宋_GB2312"/>
          <w:b w:val="0"/>
          <w:bCs/>
          <w:color w:val="auto"/>
          <w:spacing w:val="-4"/>
          <w:sz w:val="32"/>
          <w:szCs w:val="32"/>
          <w:shd w:val="clear" w:color="auto" w:fill="auto"/>
          <w:lang w:eastAsia="zh-CN"/>
        </w:rPr>
        <w:t>泸定县燕子沟镇南门关片区幼儿园建设项目</w:t>
      </w:r>
    </w:p>
    <w:p>
      <w:pPr>
        <w:keepLines w:val="0"/>
        <w:pageBreakBefore w:val="0"/>
        <w:kinsoku/>
        <w:wordWrap/>
        <w:overflowPunct/>
        <w:topLinePunct w:val="0"/>
        <w:autoSpaceDE/>
        <w:autoSpaceDN/>
        <w:bidi w:val="0"/>
        <w:spacing w:line="576" w:lineRule="exact"/>
        <w:ind w:firstLine="642" w:firstLineChars="200"/>
        <w:jc w:val="left"/>
        <w:textAlignment w:val="auto"/>
        <w:rPr>
          <w:rFonts w:hint="default"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bCs w:val="0"/>
          <w:color w:val="auto"/>
          <w:sz w:val="32"/>
          <w:szCs w:val="32"/>
          <w:u w:val="none"/>
          <w:shd w:val="clear" w:color="auto" w:fill="auto"/>
          <w:lang w:val="en-US" w:eastAsia="zh-CN"/>
        </w:rPr>
        <w:t>2.</w:t>
      </w:r>
      <w:r>
        <w:rPr>
          <w:rFonts w:hint="eastAsia" w:ascii="仿宋_GB2312" w:hAnsi="仿宋_GB2312" w:eastAsia="仿宋_GB2312" w:cs="仿宋_GB2312"/>
          <w:b/>
          <w:bCs w:val="0"/>
          <w:color w:val="auto"/>
          <w:sz w:val="32"/>
          <w:szCs w:val="32"/>
          <w:u w:val="none"/>
          <w:shd w:val="clear" w:color="auto" w:fill="auto"/>
        </w:rPr>
        <w:t>工期：</w:t>
      </w:r>
      <w:r>
        <w:rPr>
          <w:rFonts w:hint="eastAsia" w:ascii="仿宋_GB2312" w:hAnsi="仿宋_GB2312" w:eastAsia="仿宋_GB2312" w:cs="仿宋_GB2312"/>
          <w:b/>
          <w:bCs w:val="0"/>
          <w:color w:val="auto"/>
          <w:sz w:val="32"/>
          <w:szCs w:val="32"/>
          <w:u w:val="none"/>
          <w:shd w:val="clear" w:color="auto" w:fill="auto"/>
          <w:lang w:val="en-US" w:eastAsia="zh-CN"/>
        </w:rPr>
        <w:t>建设</w:t>
      </w:r>
      <w:r>
        <w:rPr>
          <w:rFonts w:hint="eastAsia" w:ascii="仿宋_GB2312" w:hAnsi="仿宋_GB2312" w:eastAsia="仿宋_GB2312" w:cs="仿宋_GB2312"/>
          <w:b w:val="0"/>
          <w:bCs/>
          <w:color w:val="auto"/>
          <w:sz w:val="32"/>
          <w:szCs w:val="32"/>
          <w:u w:val="none"/>
          <w:shd w:val="clear" w:color="auto" w:fill="auto"/>
          <w:lang w:val="en-US" w:eastAsia="zh-CN"/>
        </w:rPr>
        <w:t>365天</w:t>
      </w:r>
    </w:p>
    <w:p>
      <w:pPr>
        <w:pStyle w:val="5"/>
        <w:keepLines w:val="0"/>
        <w:pageBreakBefore w:val="0"/>
        <w:kinsoku/>
        <w:wordWrap/>
        <w:overflowPunct/>
        <w:topLinePunct w:val="0"/>
        <w:autoSpaceDE/>
        <w:autoSpaceDN/>
        <w:bidi w:val="0"/>
        <w:spacing w:line="576" w:lineRule="exact"/>
        <w:ind w:firstLine="642" w:firstLineChars="200"/>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bCs w:val="0"/>
          <w:color w:val="auto"/>
          <w:sz w:val="32"/>
          <w:szCs w:val="32"/>
          <w:u w:val="none"/>
          <w:shd w:val="clear" w:color="auto" w:fill="auto"/>
          <w:lang w:val="en-US" w:eastAsia="zh-CN"/>
        </w:rPr>
        <w:t>3.项目概况：</w:t>
      </w:r>
      <w:r>
        <w:rPr>
          <w:rFonts w:hint="eastAsia" w:ascii="仿宋_GB2312" w:hAnsi="仿宋_GB2312" w:eastAsia="仿宋_GB2312" w:cs="仿宋_GB2312"/>
          <w:b w:val="0"/>
          <w:bCs/>
          <w:color w:val="auto"/>
          <w:sz w:val="32"/>
          <w:szCs w:val="32"/>
          <w:u w:val="none"/>
          <w:shd w:val="clear" w:color="auto" w:fill="auto"/>
          <w:lang w:val="en-US" w:eastAsia="zh-CN"/>
        </w:rPr>
        <w:t>项目总投资500万；</w:t>
      </w:r>
      <w:r>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t>总建筑面积1250平方米，主要建设内容包括主体土建工程、装饰装修工程及安装工程。</w:t>
      </w:r>
    </w:p>
    <w:p>
      <w:pPr>
        <w:pStyle w:val="5"/>
        <w:keepLines w:val="0"/>
        <w:pageBreakBefore w:val="0"/>
        <w:kinsoku/>
        <w:wordWrap/>
        <w:overflowPunct/>
        <w:topLinePunct w:val="0"/>
        <w:autoSpaceDE/>
        <w:autoSpaceDN/>
        <w:bidi w:val="0"/>
        <w:spacing w:line="576" w:lineRule="exact"/>
        <w:ind w:firstLine="642" w:firstLineChars="200"/>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shd w:val="clear" w:color="auto" w:fill="auto"/>
          <w:lang w:val="en-US" w:eastAsia="zh-CN" w:bidi="ar"/>
        </w:rPr>
        <w:t>4.竞争性谈判最高限价</w:t>
      </w:r>
      <w:r>
        <w:rPr>
          <w:rFonts w:hint="eastAsia" w:ascii="仿宋_GB2312" w:hAnsi="仿宋_GB2312" w:eastAsia="仿宋_GB2312" w:cs="仿宋_GB2312"/>
          <w:b w:val="0"/>
          <w:bCs/>
          <w:color w:val="auto"/>
          <w:kern w:val="0"/>
          <w:sz w:val="32"/>
          <w:szCs w:val="32"/>
          <w:shd w:val="clear" w:color="auto" w:fill="auto"/>
          <w:lang w:val="en-US" w:eastAsia="zh-CN" w:bidi="ar"/>
        </w:rPr>
        <w:t>：14万元（其中：施工图设计12万元，岩土工程勘察2万元）。</w:t>
      </w:r>
    </w:p>
    <w:p>
      <w:pPr>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color w:val="auto"/>
          <w:sz w:val="32"/>
          <w:szCs w:val="32"/>
          <w:shd w:val="clear" w:color="auto" w:fill="auto"/>
          <w:lang w:val="en-US" w:eastAsia="zh-CN"/>
        </w:rPr>
      </w:pPr>
      <w:r>
        <w:rPr>
          <w:rFonts w:hint="eastAsia" w:ascii="黑体" w:hAnsi="黑体" w:eastAsia="黑体" w:cs="黑体"/>
          <w:b w:val="0"/>
          <w:bCs/>
          <w:color w:val="auto"/>
          <w:kern w:val="0"/>
          <w:sz w:val="32"/>
          <w:szCs w:val="32"/>
          <w:u w:val="none"/>
          <w:shd w:val="clear" w:color="auto" w:fill="auto"/>
          <w:lang w:val="en-US" w:eastAsia="zh-CN"/>
        </w:rPr>
        <w:t>二、竞争性谈判须知</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楷体_GB2312" w:hAnsi="楷体_GB2312" w:eastAsia="楷体_GB2312" w:cs="楷体_GB2312"/>
          <w:b w:val="0"/>
          <w:bCs/>
          <w:color w:val="auto"/>
          <w:kern w:val="0"/>
          <w:sz w:val="32"/>
          <w:szCs w:val="32"/>
          <w:u w:val="none"/>
          <w:shd w:val="clear" w:color="auto" w:fill="auto"/>
          <w:lang w:val="en-US" w:eastAsia="zh-CN"/>
        </w:rPr>
      </w:pPr>
      <w:r>
        <w:rPr>
          <w:rFonts w:hint="eastAsia" w:ascii="楷体_GB2312" w:hAnsi="楷体_GB2312" w:eastAsia="楷体_GB2312" w:cs="楷体_GB2312"/>
          <w:b w:val="0"/>
          <w:bCs/>
          <w:color w:val="auto"/>
          <w:kern w:val="0"/>
          <w:sz w:val="32"/>
          <w:szCs w:val="32"/>
          <w:u w:val="none"/>
          <w:shd w:val="clear" w:color="auto" w:fill="auto"/>
          <w:lang w:val="en-US" w:eastAsia="zh-CN"/>
        </w:rPr>
        <w:t>（一)竞争性谈判规则</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bCs w:val="0"/>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1.基本要求:</w:t>
      </w:r>
    </w:p>
    <w:p>
      <w:pPr>
        <w:keepLines w:val="0"/>
        <w:pageBreakBefore w:val="0"/>
        <w:kinsoku/>
        <w:wordWrap/>
        <w:overflowPunct/>
        <w:topLinePunct w:val="0"/>
        <w:autoSpaceDE/>
        <w:autoSpaceDN/>
        <w:bidi w:val="0"/>
        <w:spacing w:line="576" w:lineRule="exact"/>
        <w:ind w:firstLine="700" w:firstLineChars="200"/>
        <w:jc w:val="both"/>
        <w:textAlignment w:val="auto"/>
        <w:rPr>
          <w:rFonts w:hint="eastAsia" w:ascii="仿宋_GB2312" w:hAnsi="仿宋_GB2312" w:eastAsia="仿宋_GB2312" w:cs="仿宋_GB2312"/>
          <w:b w:val="0"/>
          <w:bCs/>
          <w:i w:val="0"/>
          <w:iCs w:val="0"/>
          <w:caps w:val="0"/>
          <w:color w:val="auto"/>
          <w:spacing w:val="15"/>
          <w:sz w:val="32"/>
          <w:szCs w:val="32"/>
          <w:shd w:val="clear" w:color="auto" w:fill="auto"/>
          <w:lang w:eastAsia="zh-CN"/>
        </w:rPr>
      </w:pPr>
      <w:r>
        <w:rPr>
          <w:rFonts w:hint="eastAsia" w:ascii="仿宋_GB2312" w:hAnsi="仿宋_GB2312" w:eastAsia="仿宋_GB2312" w:cs="仿宋_GB2312"/>
          <w:b w:val="0"/>
          <w:bCs/>
          <w:i w:val="0"/>
          <w:iCs w:val="0"/>
          <w:caps w:val="0"/>
          <w:color w:val="auto"/>
          <w:spacing w:val="15"/>
          <w:sz w:val="32"/>
          <w:szCs w:val="32"/>
          <w:shd w:val="clear" w:color="auto" w:fill="auto"/>
        </w:rPr>
        <w:t>（一）具有独立企业法人资格</w:t>
      </w:r>
      <w:r>
        <w:rPr>
          <w:rFonts w:hint="eastAsia" w:ascii="仿宋_GB2312" w:hAnsi="仿宋_GB2312" w:eastAsia="仿宋_GB2312" w:cs="仿宋_GB2312"/>
          <w:b w:val="0"/>
          <w:bCs/>
          <w:i w:val="0"/>
          <w:iCs w:val="0"/>
          <w:caps w:val="0"/>
          <w:color w:val="auto"/>
          <w:spacing w:val="15"/>
          <w:sz w:val="32"/>
          <w:szCs w:val="32"/>
          <w:shd w:val="clear" w:color="auto" w:fill="auto"/>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700" w:firstLineChars="200"/>
        <w:jc w:val="both"/>
        <w:textAlignment w:val="auto"/>
        <w:rPr>
          <w:rFonts w:hint="eastAsia" w:ascii="仿宋_GB2312" w:hAnsi="仿宋_GB2312" w:eastAsia="仿宋_GB2312" w:cs="仿宋_GB2312"/>
          <w:b w:val="0"/>
          <w:bCs/>
          <w:i w:val="0"/>
          <w:iCs w:val="0"/>
          <w:caps w:val="0"/>
          <w:color w:val="auto"/>
          <w:spacing w:val="15"/>
          <w:sz w:val="32"/>
          <w:szCs w:val="32"/>
          <w:shd w:val="clear" w:color="auto" w:fill="auto"/>
        </w:rPr>
      </w:pPr>
      <w:r>
        <w:rPr>
          <w:rFonts w:hint="eastAsia" w:ascii="仿宋_GB2312" w:hAnsi="仿宋_GB2312" w:eastAsia="仿宋_GB2312" w:cs="仿宋_GB2312"/>
          <w:b w:val="0"/>
          <w:bCs/>
          <w:i w:val="0"/>
          <w:iCs w:val="0"/>
          <w:caps w:val="0"/>
          <w:color w:val="auto"/>
          <w:spacing w:val="15"/>
          <w:sz w:val="32"/>
          <w:szCs w:val="32"/>
          <w:shd w:val="clear" w:color="auto" w:fill="auto"/>
        </w:rPr>
        <w:t>（二）本</w:t>
      </w:r>
      <w:r>
        <w:rPr>
          <w:rFonts w:hint="eastAsia" w:ascii="仿宋_GB2312" w:hAnsi="仿宋_GB2312" w:eastAsia="仿宋_GB2312" w:cs="仿宋_GB2312"/>
          <w:b w:val="0"/>
          <w:bCs/>
          <w:i w:val="0"/>
          <w:iCs w:val="0"/>
          <w:caps w:val="0"/>
          <w:color w:val="auto"/>
          <w:spacing w:val="15"/>
          <w:sz w:val="32"/>
          <w:szCs w:val="32"/>
          <w:shd w:val="clear" w:color="auto" w:fill="auto"/>
          <w:lang w:eastAsia="zh-CN"/>
        </w:rPr>
        <w:t>次竞争性谈判</w:t>
      </w:r>
      <w:r>
        <w:rPr>
          <w:rFonts w:hint="eastAsia" w:ascii="仿宋_GB2312" w:hAnsi="仿宋_GB2312" w:eastAsia="仿宋_GB2312" w:cs="仿宋_GB2312"/>
          <w:b w:val="0"/>
          <w:bCs/>
          <w:i w:val="0"/>
          <w:iCs w:val="0"/>
          <w:caps w:val="0"/>
          <w:color w:val="auto"/>
          <w:spacing w:val="15"/>
          <w:sz w:val="32"/>
          <w:szCs w:val="32"/>
          <w:shd w:val="clear" w:color="auto" w:fill="auto"/>
        </w:rPr>
        <w:t>活动不接受以联合体形式参加</w:t>
      </w:r>
      <w:r>
        <w:rPr>
          <w:rFonts w:hint="eastAsia" w:ascii="仿宋_GB2312" w:hAnsi="仿宋_GB2312" w:eastAsia="仿宋_GB2312" w:cs="仿宋_GB2312"/>
          <w:b w:val="0"/>
          <w:bCs/>
          <w:i w:val="0"/>
          <w:iCs w:val="0"/>
          <w:caps w:val="0"/>
          <w:color w:val="auto"/>
          <w:spacing w:val="15"/>
          <w:sz w:val="32"/>
          <w:szCs w:val="32"/>
          <w:shd w:val="clear" w:color="auto" w:fill="auto"/>
          <w:lang w:eastAsia="zh-CN"/>
        </w:rPr>
        <w:t>谈判</w:t>
      </w:r>
      <w:r>
        <w:rPr>
          <w:rFonts w:hint="eastAsia" w:ascii="仿宋_GB2312" w:hAnsi="仿宋_GB2312" w:eastAsia="仿宋_GB2312" w:cs="仿宋_GB2312"/>
          <w:b w:val="0"/>
          <w:bCs/>
          <w:i w:val="0"/>
          <w:iCs w:val="0"/>
          <w:caps w:val="0"/>
          <w:color w:val="auto"/>
          <w:spacing w:val="15"/>
          <w:sz w:val="32"/>
          <w:szCs w:val="32"/>
          <w:shd w:val="clear" w:color="auto" w:fill="auto"/>
        </w:rPr>
        <w:t>的</w:t>
      </w:r>
      <w:r>
        <w:rPr>
          <w:rFonts w:hint="eastAsia" w:ascii="仿宋_GB2312" w:hAnsi="仿宋_GB2312" w:eastAsia="仿宋_GB2312" w:cs="仿宋_GB2312"/>
          <w:b w:val="0"/>
          <w:bCs/>
          <w:i w:val="0"/>
          <w:iCs w:val="0"/>
          <w:caps w:val="0"/>
          <w:color w:val="auto"/>
          <w:spacing w:val="15"/>
          <w:sz w:val="32"/>
          <w:szCs w:val="32"/>
          <w:shd w:val="clear" w:color="auto" w:fill="auto"/>
          <w:lang w:eastAsia="zh-CN"/>
        </w:rPr>
        <w:t>施工图设计单位和岩土工程勘察单位</w:t>
      </w:r>
      <w:r>
        <w:rPr>
          <w:rFonts w:hint="eastAsia" w:ascii="仿宋_GB2312" w:hAnsi="仿宋_GB2312" w:eastAsia="仿宋_GB2312" w:cs="仿宋_GB2312"/>
          <w:b w:val="0"/>
          <w:bCs/>
          <w:i w:val="0"/>
          <w:iCs w:val="0"/>
          <w:caps w:val="0"/>
          <w:color w:val="auto"/>
          <w:spacing w:val="15"/>
          <w:sz w:val="32"/>
          <w:szCs w:val="32"/>
          <w:shd w:val="clear" w:color="auto" w:fill="auto"/>
        </w:rPr>
        <w:t>。</w:t>
      </w:r>
    </w:p>
    <w:p>
      <w:pPr>
        <w:keepNext w:val="0"/>
        <w:keepLines w:val="0"/>
        <w:widowControl/>
        <w:suppressLineNumbers w:val="0"/>
        <w:ind w:firstLine="700" w:firstLineChars="200"/>
        <w:jc w:val="left"/>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pPr>
      <w:r>
        <w:rPr>
          <w:rFonts w:hint="eastAsia" w:ascii="仿宋_GB2312" w:hAnsi="仿宋_GB2312" w:eastAsia="仿宋_GB2312" w:cs="仿宋_GB2312"/>
          <w:b w:val="0"/>
          <w:bCs/>
          <w:i w:val="0"/>
          <w:iCs w:val="0"/>
          <w:caps w:val="0"/>
          <w:color w:val="auto"/>
          <w:spacing w:val="15"/>
          <w:sz w:val="32"/>
          <w:szCs w:val="32"/>
          <w:shd w:val="clear" w:color="auto" w:fill="auto"/>
        </w:rPr>
        <w:t>（三）拟</w:t>
      </w:r>
      <w:r>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t>参加</w:t>
      </w:r>
      <w:r>
        <w:rPr>
          <w:rFonts w:hint="eastAsia" w:ascii="仿宋_GB2312" w:hAnsi="仿宋_GB2312" w:eastAsia="仿宋_GB2312" w:cs="仿宋_GB2312"/>
          <w:b w:val="0"/>
          <w:bCs/>
          <w:i w:val="0"/>
          <w:iCs w:val="0"/>
          <w:caps w:val="0"/>
          <w:color w:val="auto"/>
          <w:spacing w:val="15"/>
          <w:sz w:val="32"/>
          <w:szCs w:val="32"/>
          <w:shd w:val="clear" w:color="auto" w:fill="auto"/>
        </w:rPr>
        <w:t>本项目</w:t>
      </w:r>
      <w:r>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t>竞争性谈判的供应商需具备依以下资质：</w:t>
      </w:r>
    </w:p>
    <w:p>
      <w:pPr>
        <w:keepNext w:val="0"/>
        <w:keepLines w:val="0"/>
        <w:widowControl/>
        <w:suppressLineNumbers w:val="0"/>
        <w:ind w:firstLine="700" w:firstLineChars="200"/>
        <w:jc w:val="left"/>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pPr>
      <w:r>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t>1.供应商须同时具备行政主管部门颁发的建筑行业（建筑工程）设计乙级资质及以上设计资质、行政主管部门颁发的工程勘察专业类（岩土工程）乙级及以上资质；</w:t>
      </w:r>
    </w:p>
    <w:p>
      <w:pPr>
        <w:keepNext w:val="0"/>
        <w:keepLines w:val="0"/>
        <w:widowControl/>
        <w:suppressLineNumbers w:val="0"/>
        <w:ind w:firstLine="700" w:firstLineChars="200"/>
        <w:jc w:val="left"/>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pPr>
      <w:r>
        <w:rPr>
          <w:rFonts w:hint="eastAsia" w:ascii="仿宋_GB2312" w:hAnsi="仿宋_GB2312" w:eastAsia="仿宋_GB2312" w:cs="仿宋_GB2312"/>
          <w:b w:val="0"/>
          <w:bCs/>
          <w:i w:val="0"/>
          <w:iCs w:val="0"/>
          <w:caps w:val="0"/>
          <w:color w:val="auto"/>
          <w:spacing w:val="15"/>
          <w:sz w:val="32"/>
          <w:szCs w:val="32"/>
          <w:shd w:val="clear" w:color="auto" w:fill="auto"/>
          <w:lang w:val="en-US" w:eastAsia="zh-CN"/>
        </w:rPr>
        <w:t xml:space="preserve">2.四川省省外企业须提供有效的《四川省入川从事勘察设计活动验证登记证》或带二维码的《四川省省外勘察、设计企业入川承揽业务信息录入证》。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700" w:firstLineChars="200"/>
        <w:jc w:val="both"/>
        <w:textAlignment w:val="auto"/>
        <w:rPr>
          <w:rFonts w:hint="eastAsia" w:ascii="宋体" w:hAnsi="宋体" w:eastAsia="宋体" w:cs="宋体"/>
          <w:i w:val="0"/>
          <w:iCs w:val="0"/>
          <w:caps w:val="0"/>
          <w:color w:val="auto"/>
          <w:spacing w:val="15"/>
          <w:sz w:val="32"/>
          <w:szCs w:val="32"/>
          <w:shd w:val="clear" w:color="auto" w:fill="auto"/>
        </w:rPr>
      </w:pPr>
      <w:r>
        <w:rPr>
          <w:rFonts w:hint="eastAsia" w:ascii="楷体_GB2312" w:hAnsi="楷体_GB2312" w:eastAsia="楷体_GB2312" w:cs="楷体_GB2312"/>
          <w:i w:val="0"/>
          <w:iCs w:val="0"/>
          <w:caps w:val="0"/>
          <w:color w:val="auto"/>
          <w:spacing w:val="15"/>
          <w:sz w:val="32"/>
          <w:szCs w:val="32"/>
          <w:shd w:val="clear" w:color="auto" w:fill="auto"/>
        </w:rPr>
        <w:t>（四）业绩要求：</w:t>
      </w:r>
      <w:r>
        <w:rPr>
          <w:rFonts w:hint="eastAsia" w:ascii="仿宋_GB2312" w:hAnsi="仿宋_GB2312" w:eastAsia="仿宋_GB2312" w:cs="仿宋_GB2312"/>
          <w:i w:val="0"/>
          <w:iCs w:val="0"/>
          <w:caps w:val="0"/>
          <w:color w:val="auto"/>
          <w:spacing w:val="15"/>
          <w:sz w:val="32"/>
          <w:szCs w:val="32"/>
          <w:shd w:val="clear" w:color="auto" w:fill="auto"/>
        </w:rPr>
        <w:t>近三年（2019年</w:t>
      </w:r>
      <w:r>
        <w:rPr>
          <w:rFonts w:hint="eastAsia" w:ascii="仿宋_GB2312" w:hAnsi="仿宋_GB2312" w:eastAsia="仿宋_GB2312" w:cs="仿宋_GB2312"/>
          <w:i w:val="0"/>
          <w:iCs w:val="0"/>
          <w:caps w:val="0"/>
          <w:color w:val="auto"/>
          <w:spacing w:val="15"/>
          <w:sz w:val="32"/>
          <w:szCs w:val="32"/>
          <w:shd w:val="clear" w:color="auto" w:fill="auto"/>
          <w:lang w:val="en-US" w:eastAsia="zh-CN"/>
        </w:rPr>
        <w:t>8</w:t>
      </w:r>
      <w:r>
        <w:rPr>
          <w:rFonts w:hint="eastAsia" w:ascii="仿宋_GB2312" w:hAnsi="仿宋_GB2312" w:eastAsia="仿宋_GB2312" w:cs="仿宋_GB2312"/>
          <w:i w:val="0"/>
          <w:iCs w:val="0"/>
          <w:caps w:val="0"/>
          <w:color w:val="auto"/>
          <w:spacing w:val="15"/>
          <w:sz w:val="32"/>
          <w:szCs w:val="32"/>
          <w:shd w:val="clear" w:color="auto" w:fill="auto"/>
        </w:rPr>
        <w:t>月1日至今，以</w:t>
      </w:r>
      <w:r>
        <w:rPr>
          <w:rFonts w:hint="eastAsia" w:ascii="仿宋_GB2312" w:hAnsi="仿宋_GB2312" w:eastAsia="仿宋_GB2312" w:cs="仿宋_GB2312"/>
          <w:i w:val="0"/>
          <w:iCs w:val="0"/>
          <w:caps w:val="0"/>
          <w:color w:val="auto"/>
          <w:spacing w:val="15"/>
          <w:sz w:val="32"/>
          <w:szCs w:val="32"/>
          <w:shd w:val="clear" w:color="auto" w:fill="auto"/>
          <w:lang w:eastAsia="zh-CN"/>
        </w:rPr>
        <w:t>施工图设计、岩土工程勘察合同</w:t>
      </w:r>
      <w:r>
        <w:rPr>
          <w:rFonts w:hint="eastAsia" w:ascii="仿宋_GB2312" w:hAnsi="仿宋_GB2312" w:eastAsia="仿宋_GB2312" w:cs="仿宋_GB2312"/>
          <w:i w:val="0"/>
          <w:iCs w:val="0"/>
          <w:caps w:val="0"/>
          <w:color w:val="auto"/>
          <w:spacing w:val="15"/>
          <w:sz w:val="32"/>
          <w:szCs w:val="32"/>
          <w:shd w:val="clear" w:color="auto" w:fill="auto"/>
        </w:rPr>
        <w:t>签订时间或中标公示时间为准）</w:t>
      </w:r>
      <w:r>
        <w:rPr>
          <w:rFonts w:hint="eastAsia" w:ascii="仿宋_GB2312" w:hAnsi="仿宋_GB2312" w:eastAsia="仿宋_GB2312" w:cs="仿宋_GB2312"/>
          <w:i w:val="0"/>
          <w:iCs w:val="0"/>
          <w:caps w:val="0"/>
          <w:color w:val="auto"/>
          <w:spacing w:val="15"/>
          <w:sz w:val="32"/>
          <w:szCs w:val="32"/>
          <w:shd w:val="clear" w:color="auto" w:fill="auto"/>
          <w:lang w:eastAsia="zh-CN"/>
        </w:rPr>
        <w:t>每年均</w:t>
      </w:r>
      <w:r>
        <w:rPr>
          <w:rFonts w:hint="eastAsia" w:ascii="仿宋_GB2312" w:hAnsi="仿宋_GB2312" w:eastAsia="仿宋_GB2312" w:cs="仿宋_GB2312"/>
          <w:i w:val="0"/>
          <w:iCs w:val="0"/>
          <w:caps w:val="0"/>
          <w:color w:val="auto"/>
          <w:spacing w:val="15"/>
          <w:sz w:val="32"/>
          <w:szCs w:val="32"/>
          <w:shd w:val="clear" w:color="auto" w:fill="auto"/>
        </w:rPr>
        <w:t>完成过</w:t>
      </w:r>
      <w:r>
        <w:rPr>
          <w:rFonts w:hint="eastAsia" w:ascii="仿宋_GB2312" w:hAnsi="仿宋_GB2312" w:eastAsia="仿宋_GB2312" w:cs="仿宋_GB2312"/>
          <w:i w:val="0"/>
          <w:iCs w:val="0"/>
          <w:caps w:val="0"/>
          <w:color w:val="auto"/>
          <w:spacing w:val="15"/>
          <w:sz w:val="32"/>
          <w:szCs w:val="32"/>
          <w:shd w:val="clear" w:color="auto" w:fill="auto"/>
          <w:lang w:eastAsia="zh-CN"/>
        </w:rPr>
        <w:t>一次以上设计、岩土工程勘察</w:t>
      </w:r>
      <w:r>
        <w:rPr>
          <w:rFonts w:hint="eastAsia" w:ascii="仿宋_GB2312" w:hAnsi="仿宋_GB2312" w:eastAsia="仿宋_GB2312" w:cs="仿宋_GB2312"/>
          <w:i w:val="0"/>
          <w:iCs w:val="0"/>
          <w:caps w:val="0"/>
          <w:color w:val="auto"/>
          <w:spacing w:val="15"/>
          <w:sz w:val="32"/>
          <w:szCs w:val="32"/>
          <w:shd w:val="clear" w:color="auto" w:fill="auto"/>
        </w:rPr>
        <w:t>业绩。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700" w:firstLineChars="200"/>
        <w:jc w:val="both"/>
        <w:textAlignment w:val="auto"/>
        <w:rPr>
          <w:rFonts w:hint="eastAsia" w:ascii="仿宋_GB2312" w:hAnsi="仿宋_GB2312" w:eastAsia="仿宋_GB2312" w:cs="仿宋_GB2312"/>
          <w:i w:val="0"/>
          <w:iCs w:val="0"/>
          <w:caps w:val="0"/>
          <w:color w:val="auto"/>
          <w:spacing w:val="15"/>
          <w:sz w:val="32"/>
          <w:szCs w:val="32"/>
          <w:shd w:val="clear" w:color="auto" w:fill="auto"/>
        </w:rPr>
      </w:pPr>
      <w:r>
        <w:rPr>
          <w:rFonts w:hint="eastAsia" w:ascii="仿宋_GB2312" w:hAnsi="仿宋_GB2312" w:eastAsia="仿宋_GB2312" w:cs="仿宋_GB2312"/>
          <w:i w:val="0"/>
          <w:iCs w:val="0"/>
          <w:caps w:val="0"/>
          <w:color w:val="auto"/>
          <w:spacing w:val="15"/>
          <w:sz w:val="32"/>
          <w:szCs w:val="32"/>
          <w:shd w:val="clear" w:color="auto" w:fill="auto"/>
        </w:rPr>
        <w:t>（五）在信用中国网站中被列入失信被执行人名单、企业经营异常名录、重大税收违法案件当事人名单的</w:t>
      </w:r>
      <w:r>
        <w:rPr>
          <w:rFonts w:hint="eastAsia" w:ascii="仿宋_GB2312" w:hAnsi="仿宋_GB2312" w:eastAsia="仿宋_GB2312" w:cs="仿宋_GB2312"/>
          <w:i w:val="0"/>
          <w:iCs w:val="0"/>
          <w:caps w:val="0"/>
          <w:color w:val="auto"/>
          <w:spacing w:val="15"/>
          <w:sz w:val="32"/>
          <w:szCs w:val="32"/>
          <w:shd w:val="clear" w:color="auto" w:fill="auto"/>
          <w:lang w:eastAsia="zh-CN"/>
        </w:rPr>
        <w:t>竞选</w:t>
      </w:r>
      <w:r>
        <w:rPr>
          <w:rFonts w:hint="eastAsia" w:ascii="仿宋_GB2312" w:hAnsi="仿宋_GB2312" w:eastAsia="仿宋_GB2312" w:cs="仿宋_GB2312"/>
          <w:i w:val="0"/>
          <w:iCs w:val="0"/>
          <w:caps w:val="0"/>
          <w:color w:val="auto"/>
          <w:spacing w:val="15"/>
          <w:sz w:val="32"/>
          <w:szCs w:val="32"/>
          <w:shd w:val="clear" w:color="auto" w:fill="auto"/>
        </w:rPr>
        <w:t>人，不得参加报名比选。</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bCs w:val="0"/>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2.竞争性谈判文件获取:</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①网上下载竞争性谈判文件:</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②参加竞争性谈判被邀请人应在收到发售文件后，检查并向项目联系人确认文件的完整性。</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3.竞争性谈判范围:</w:t>
      </w:r>
      <w:r>
        <w:rPr>
          <w:rFonts w:hint="eastAsia" w:ascii="仿宋_GB2312" w:hAnsi="仿宋_GB2312" w:eastAsia="仿宋_GB2312" w:cs="仿宋_GB2312"/>
          <w:b w:val="0"/>
          <w:bCs/>
          <w:color w:val="auto"/>
          <w:kern w:val="0"/>
          <w:sz w:val="32"/>
          <w:szCs w:val="32"/>
          <w:u w:val="none"/>
          <w:shd w:val="clear" w:color="auto" w:fill="auto"/>
          <w:lang w:val="en-US" w:eastAsia="zh-CN"/>
        </w:rPr>
        <w:t>规划文本及施工图设计、岩土工程勘察。</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4.竞争性谈判响应文件份数:</w:t>
      </w:r>
      <w:r>
        <w:rPr>
          <w:rFonts w:hint="eastAsia" w:ascii="仿宋_GB2312" w:hAnsi="仿宋_GB2312" w:eastAsia="仿宋_GB2312" w:cs="仿宋_GB2312"/>
          <w:b w:val="0"/>
          <w:bCs/>
          <w:color w:val="auto"/>
          <w:kern w:val="0"/>
          <w:sz w:val="32"/>
          <w:szCs w:val="32"/>
          <w:u w:val="none"/>
          <w:shd w:val="clear" w:color="auto" w:fill="auto"/>
          <w:lang w:val="en-US" w:eastAsia="zh-CN"/>
        </w:rPr>
        <w:t>壹份。</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highlight w:val="red"/>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5.竞争性谈判响应文件递交:</w:t>
      </w:r>
      <w:r>
        <w:rPr>
          <w:rFonts w:hint="eastAsia" w:ascii="仿宋_GB2312" w:hAnsi="仿宋_GB2312" w:eastAsia="仿宋_GB2312" w:cs="仿宋_GB2312"/>
          <w:b w:val="0"/>
          <w:bCs/>
          <w:color w:val="auto"/>
          <w:kern w:val="0"/>
          <w:sz w:val="32"/>
          <w:szCs w:val="32"/>
          <w:u w:val="none"/>
          <w:shd w:val="clear" w:color="auto" w:fill="auto"/>
          <w:lang w:val="en-US" w:eastAsia="zh-CN"/>
        </w:rPr>
        <w:t>竞争性谈判前(评审小组成员要求的补充材料除外)。</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6.竞争性谈判地点:</w:t>
      </w:r>
      <w:r>
        <w:rPr>
          <w:rFonts w:hint="eastAsia" w:ascii="仿宋_GB2312" w:hAnsi="仿宋_GB2312" w:eastAsia="仿宋_GB2312" w:cs="仿宋_GB2312"/>
          <w:b w:val="0"/>
          <w:bCs/>
          <w:color w:val="auto"/>
          <w:kern w:val="0"/>
          <w:sz w:val="32"/>
          <w:szCs w:val="32"/>
          <w:u w:val="none"/>
          <w:shd w:val="clear" w:color="auto" w:fill="auto"/>
          <w:lang w:val="en-US" w:eastAsia="zh-CN"/>
        </w:rPr>
        <w:t>甘孜州海螺沟景区管理局社会事业科（甘孜州泸定县磨西镇贡嘎大道中段）</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7.竞争性谈判原则:</w:t>
      </w:r>
      <w:r>
        <w:rPr>
          <w:rFonts w:hint="eastAsia" w:ascii="仿宋_GB2312" w:hAnsi="仿宋_GB2312" w:eastAsia="仿宋_GB2312" w:cs="仿宋_GB2312"/>
          <w:b w:val="0"/>
          <w:bCs/>
          <w:color w:val="auto"/>
          <w:kern w:val="0"/>
          <w:sz w:val="32"/>
          <w:szCs w:val="32"/>
          <w:u w:val="none"/>
          <w:shd w:val="clear" w:color="auto" w:fill="auto"/>
          <w:lang w:val="en-US" w:eastAsia="zh-CN"/>
        </w:rPr>
        <w:t>按照符合本项目要求、服务质量同等的条件下以低价中标的原则，选择确定中标后选人。</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8.项目报价方式:</w:t>
      </w:r>
      <w:r>
        <w:rPr>
          <w:rFonts w:hint="eastAsia" w:ascii="仿宋_GB2312" w:hAnsi="仿宋_GB2312" w:eastAsia="仿宋_GB2312" w:cs="仿宋_GB2312"/>
          <w:b w:val="0"/>
          <w:bCs/>
          <w:color w:val="auto"/>
          <w:kern w:val="0"/>
          <w:sz w:val="32"/>
          <w:szCs w:val="32"/>
          <w:u w:val="none"/>
          <w:shd w:val="clear" w:color="auto" w:fill="auto"/>
          <w:lang w:val="en-US" w:eastAsia="zh-CN"/>
        </w:rPr>
        <w:t>总价以竞争性谈判中标人报价为准。</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bCs w:val="0"/>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9.其它</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①被邀请的竞争性谈判单位报价须</w:t>
      </w:r>
      <w:r>
        <w:rPr>
          <w:rFonts w:hint="eastAsia" w:ascii="仿宋_GB2312" w:hAnsi="仿宋_GB2312" w:eastAsia="仿宋_GB2312" w:cs="仿宋_GB2312"/>
          <w:b/>
          <w:bCs w:val="0"/>
          <w:color w:val="auto"/>
          <w:kern w:val="0"/>
          <w:sz w:val="32"/>
          <w:szCs w:val="32"/>
          <w:u w:val="none"/>
          <w:shd w:val="clear" w:color="auto" w:fill="auto"/>
          <w:lang w:val="en-US" w:eastAsia="zh-CN"/>
        </w:rPr>
        <w:t>加盖单位公章</w:t>
      </w:r>
      <w:r>
        <w:rPr>
          <w:rFonts w:hint="eastAsia" w:ascii="仿宋_GB2312" w:hAnsi="仿宋_GB2312" w:eastAsia="仿宋_GB2312" w:cs="仿宋_GB2312"/>
          <w:b w:val="0"/>
          <w:bCs/>
          <w:color w:val="auto"/>
          <w:kern w:val="0"/>
          <w:sz w:val="32"/>
          <w:szCs w:val="32"/>
          <w:u w:val="none"/>
          <w:shd w:val="clear" w:color="auto" w:fill="auto"/>
          <w:lang w:val="en-US" w:eastAsia="zh-CN"/>
        </w:rPr>
        <w:t>。</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②不论竞争性谈判结果如何，参加竞争性谈判单位或个人的响应文件不予退还。</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③竞争性谈判文件内容由甘孜州海螺沟景区管理局社会事业科负责解释。</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楷体_GB2312" w:hAnsi="楷体_GB2312" w:eastAsia="楷体_GB2312" w:cs="楷体_GB2312"/>
          <w:b w:val="0"/>
          <w:bCs/>
          <w:color w:val="auto"/>
          <w:kern w:val="0"/>
          <w:sz w:val="32"/>
          <w:szCs w:val="32"/>
          <w:u w:val="none"/>
          <w:shd w:val="clear" w:color="auto" w:fill="auto"/>
          <w:lang w:val="en-US" w:eastAsia="zh-CN"/>
        </w:rPr>
      </w:pPr>
      <w:r>
        <w:rPr>
          <w:rFonts w:hint="eastAsia" w:ascii="楷体_GB2312" w:hAnsi="楷体_GB2312" w:eastAsia="楷体_GB2312" w:cs="楷体_GB2312"/>
          <w:b w:val="0"/>
          <w:bCs/>
          <w:color w:val="auto"/>
          <w:kern w:val="0"/>
          <w:sz w:val="32"/>
          <w:szCs w:val="32"/>
          <w:u w:val="none"/>
          <w:shd w:val="clear" w:color="auto" w:fill="auto"/>
          <w:lang w:val="en-US" w:eastAsia="zh-CN"/>
        </w:rPr>
        <w:t>(二）竞争性谈判被邀请人响应文件中所列应提交的符合性评审材料</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1.竞争性谈判被邀请人响应资格证书(响应文件中须留存加盖单位鲜章的复印件)。</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2.法定代表人身份证明书或法人授权委托书(通用格式)。</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3.投标承诺书。</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4.谈判报价函（施工图设计和岩土工程勘察分别报价）。</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楷体_GB2312" w:hAnsi="楷体_GB2312" w:eastAsia="楷体_GB2312" w:cs="楷体_GB2312"/>
          <w:b w:val="0"/>
          <w:bCs/>
          <w:color w:val="auto"/>
          <w:kern w:val="0"/>
          <w:sz w:val="32"/>
          <w:szCs w:val="32"/>
          <w:u w:val="none"/>
          <w:shd w:val="clear" w:color="auto" w:fill="auto"/>
          <w:lang w:val="en-US" w:eastAsia="zh-CN"/>
        </w:rPr>
      </w:pPr>
      <w:r>
        <w:rPr>
          <w:rFonts w:hint="eastAsia" w:ascii="楷体_GB2312" w:hAnsi="楷体_GB2312" w:eastAsia="楷体_GB2312" w:cs="楷体_GB2312"/>
          <w:b w:val="0"/>
          <w:bCs/>
          <w:color w:val="auto"/>
          <w:kern w:val="0"/>
          <w:sz w:val="32"/>
          <w:szCs w:val="32"/>
          <w:u w:val="none"/>
          <w:shd w:val="clear" w:color="auto" w:fill="auto"/>
          <w:lang w:val="en-US" w:eastAsia="zh-CN"/>
        </w:rPr>
        <w:t>(三）竞争性谈判内容</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1.对本项目规划文本及施工图设计，岩土工程勘察根据项目用地现状实际进行。</w:t>
      </w: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2.针对工作中可能出现的有关问题，闸述将要采取的具体措施。</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3.如最后施工图设计、岩土工程勘察提出相关要求，需根据其要求进行相应的说明和解释。</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楷体_GB2312" w:hAnsi="楷体_GB2312" w:eastAsia="楷体_GB2312" w:cs="楷体_GB2312"/>
          <w:b w:val="0"/>
          <w:bCs/>
          <w:color w:val="auto"/>
          <w:kern w:val="0"/>
          <w:sz w:val="32"/>
          <w:szCs w:val="32"/>
          <w:u w:val="none"/>
          <w:shd w:val="clear" w:color="auto" w:fill="auto"/>
          <w:lang w:val="en-US" w:eastAsia="zh-CN"/>
        </w:rPr>
      </w:pPr>
      <w:r>
        <w:rPr>
          <w:rFonts w:hint="eastAsia" w:ascii="楷体_GB2312" w:hAnsi="楷体_GB2312" w:eastAsia="楷体_GB2312" w:cs="楷体_GB2312"/>
          <w:b w:val="0"/>
          <w:bCs/>
          <w:color w:val="auto"/>
          <w:kern w:val="0"/>
          <w:sz w:val="32"/>
          <w:szCs w:val="32"/>
          <w:u w:val="none"/>
          <w:shd w:val="clear" w:color="auto" w:fill="auto"/>
          <w:lang w:val="en-US" w:eastAsia="zh-CN"/>
        </w:rPr>
        <w:t>(四)评审标准</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bCs w:val="0"/>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1.出现以下错误，将按不符合要求处理，竞争性谈判申请将被拒绝。</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①不符合本竞争性谈判文件中对参加竞争性谈判被邀请人基本要求且不能作出合理说明的。</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②不按本竞争性谈判要求提交响应申请文件的。</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③参加竞争性谈判被邀请人所出据的投标承诺书和响应文件应有单位公章。若出现遗漏，经竞争性谈判小组提出，竞争性谈判被邀请人拒不更正或无法更正，竞争性谈判响应文件将被拒绝。</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④无竞争性谈判被邀请人、法定代表人或其委托授权人的相关证明文件，且在规定时间内不按要求进行补正的。</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⑤无投标承诺书，且在规定时间内不按要求进行补正的</w:t>
      </w: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楷体_GB2312" w:hAnsi="楷体_GB2312" w:eastAsia="楷体_GB2312" w:cs="楷体_GB2312"/>
          <w:b w:val="0"/>
          <w:bCs/>
          <w:color w:val="auto"/>
          <w:kern w:val="0"/>
          <w:sz w:val="32"/>
          <w:szCs w:val="32"/>
          <w:u w:val="none"/>
          <w:shd w:val="clear" w:color="auto" w:fill="auto"/>
          <w:lang w:val="en-US" w:eastAsia="zh-CN"/>
        </w:rPr>
      </w:pPr>
      <w:r>
        <w:rPr>
          <w:rFonts w:hint="eastAsia" w:ascii="楷体_GB2312" w:hAnsi="楷体_GB2312" w:eastAsia="楷体_GB2312" w:cs="楷体_GB2312"/>
          <w:b w:val="0"/>
          <w:bCs/>
          <w:color w:val="auto"/>
          <w:kern w:val="0"/>
          <w:sz w:val="32"/>
          <w:szCs w:val="32"/>
          <w:u w:val="none"/>
          <w:shd w:val="clear" w:color="auto" w:fill="auto"/>
          <w:lang w:val="en-US" w:eastAsia="zh-CN"/>
        </w:rPr>
        <w:t>（五）合同的主要条款及其他说明</w:t>
      </w:r>
    </w:p>
    <w:p>
      <w:pPr>
        <w:keepLines w:val="0"/>
        <w:pageBreakBefore w:val="0"/>
        <w:kinsoku/>
        <w:wordWrap/>
        <w:overflowPunct/>
        <w:topLinePunct w:val="0"/>
        <w:autoSpaceDE/>
        <w:autoSpaceDN/>
        <w:bidi w:val="0"/>
        <w:adjustRightInd/>
        <w:snapToGrid/>
        <w:spacing w:line="576" w:lineRule="exact"/>
        <w:ind w:firstLine="642" w:firstLineChars="200"/>
        <w:textAlignment w:val="auto"/>
        <w:rPr>
          <w:rFonts w:hint="default"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1.项目的付款办法</w:t>
      </w:r>
      <w:r>
        <w:rPr>
          <w:rFonts w:hint="eastAsia" w:ascii="仿宋_GB2312" w:hAnsi="仿宋_GB2312" w:eastAsia="仿宋_GB2312" w:cs="仿宋_GB2312"/>
          <w:b w:val="0"/>
          <w:bCs/>
          <w:color w:val="auto"/>
          <w:kern w:val="0"/>
          <w:sz w:val="32"/>
          <w:szCs w:val="32"/>
          <w:u w:val="none"/>
          <w:shd w:val="clear" w:color="auto" w:fill="auto"/>
          <w:lang w:val="en-US" w:eastAsia="zh-CN"/>
        </w:rPr>
        <w:t>:规划文本及施工图设计、岩土工程勘察结束并出具合格的施工图、勘察报告后支付50%；项目竣工验收后支付50%。</w:t>
      </w:r>
    </w:p>
    <w:p>
      <w:pPr>
        <w:keepLines w:val="0"/>
        <w:pageBreakBefore w:val="0"/>
        <w:tabs>
          <w:tab w:val="left" w:pos="1521"/>
          <w:tab w:val="left" w:pos="1946"/>
        </w:tabs>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bCs w:val="0"/>
          <w:color w:val="auto"/>
          <w:sz w:val="32"/>
          <w:szCs w:val="32"/>
          <w:shd w:val="clear" w:color="auto" w:fill="auto"/>
          <w:lang w:val="en-US" w:eastAsia="zh-CN"/>
        </w:rPr>
        <w:t>2.支付款项资料要求：</w:t>
      </w:r>
      <w:r>
        <w:rPr>
          <w:rFonts w:hint="eastAsia" w:ascii="仿宋_GB2312" w:hAnsi="仿宋_GB2312" w:eastAsia="仿宋_GB2312" w:cs="仿宋_GB2312"/>
          <w:b w:val="0"/>
          <w:bCs/>
          <w:color w:val="auto"/>
          <w:sz w:val="32"/>
          <w:szCs w:val="32"/>
          <w:shd w:val="clear" w:color="auto" w:fill="auto"/>
        </w:rPr>
        <w:t>乙方须向甲方出具合法有效完整的完税发票及凭证资料进行支付结算。</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3.确定中标人：</w:t>
      </w:r>
      <w:r>
        <w:rPr>
          <w:rFonts w:hint="eastAsia" w:ascii="仿宋_GB2312" w:hAnsi="仿宋_GB2312" w:eastAsia="仿宋_GB2312" w:cs="仿宋_GB2312"/>
          <w:b w:val="0"/>
          <w:bCs/>
          <w:color w:val="auto"/>
          <w:kern w:val="0"/>
          <w:sz w:val="32"/>
          <w:szCs w:val="32"/>
          <w:u w:val="none"/>
          <w:shd w:val="clear" w:color="auto" w:fill="auto"/>
          <w:lang w:val="en-US" w:eastAsia="zh-CN"/>
        </w:rPr>
        <w:t>竞争性谈判结束次日，竞争性谈判人向中标人发出中选通知书，中标候选人在接到中标通知书3日内与竞争性谈判人签订合同。</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4.项目承包方式</w:t>
      </w:r>
      <w:r>
        <w:rPr>
          <w:rFonts w:hint="eastAsia" w:ascii="仿宋_GB2312" w:hAnsi="仿宋_GB2312" w:eastAsia="仿宋_GB2312" w:cs="仿宋_GB2312"/>
          <w:b w:val="0"/>
          <w:bCs/>
          <w:color w:val="auto"/>
          <w:kern w:val="0"/>
          <w:sz w:val="32"/>
          <w:szCs w:val="32"/>
          <w:u w:val="none"/>
          <w:shd w:val="clear" w:color="auto" w:fill="auto"/>
          <w:lang w:val="en-US" w:eastAsia="zh-CN"/>
        </w:rPr>
        <w:t>：该项目为总包项目，中选者不得将项目分包或转包，违者将取消中选资格且竞争性谈判人不付任何费用，并承担相应法律责任。</w:t>
      </w:r>
    </w:p>
    <w:p>
      <w:pPr>
        <w:keepLines w:val="0"/>
        <w:pageBreakBefore w:val="0"/>
        <w:kinsoku/>
        <w:wordWrap/>
        <w:overflowPunct/>
        <w:topLinePunct w:val="0"/>
        <w:autoSpaceDE/>
        <w:autoSpaceDN/>
        <w:bidi w:val="0"/>
        <w:spacing w:line="576" w:lineRule="exact"/>
        <w:ind w:firstLine="720" w:firstLineChars="200"/>
        <w:jc w:val="both"/>
        <w:textAlignment w:val="auto"/>
        <w:rPr>
          <w:rFonts w:hint="default" w:ascii="仿宋_GB2312" w:hAnsi="仿宋_GB2312" w:eastAsia="仿宋_GB2312" w:cs="仿宋_GB2312"/>
          <w:b w:val="0"/>
          <w:bCs/>
          <w:color w:val="auto"/>
          <w:kern w:val="0"/>
          <w:sz w:val="36"/>
          <w:szCs w:val="36"/>
          <w:u w:val="none"/>
          <w:shd w:val="clear" w:color="auto" w:fill="auto"/>
          <w:lang w:val="en-US" w:eastAsia="zh-CN"/>
        </w:rPr>
      </w:pPr>
      <w:r>
        <w:rPr>
          <w:rFonts w:hint="eastAsia" w:ascii="仿宋_GB2312" w:hAnsi="仿宋_GB2312" w:eastAsia="仿宋_GB2312" w:cs="仿宋_GB2312"/>
          <w:b w:val="0"/>
          <w:bCs/>
          <w:color w:val="auto"/>
          <w:kern w:val="0"/>
          <w:sz w:val="36"/>
          <w:szCs w:val="36"/>
          <w:u w:val="none"/>
          <w:shd w:val="clear" w:color="auto" w:fill="auto"/>
          <w:lang w:val="en-US" w:eastAsia="zh-CN"/>
        </w:rPr>
        <w:t>5.</w:t>
      </w:r>
      <w:r>
        <w:rPr>
          <w:rFonts w:hint="eastAsia" w:ascii="仿宋_GB2312" w:hAnsi="仿宋_GB2312" w:eastAsia="仿宋_GB2312" w:cs="仿宋_GB2312"/>
          <w:b w:val="0"/>
          <w:bCs/>
          <w:color w:val="auto"/>
          <w:kern w:val="0"/>
          <w:sz w:val="32"/>
          <w:szCs w:val="32"/>
          <w:u w:val="none"/>
          <w:shd w:val="clear" w:color="auto" w:fill="auto"/>
          <w:lang w:val="en-US" w:eastAsia="zh-CN"/>
        </w:rPr>
        <w:t>履约时间：合同签订之日起90日内完成本项目勘察</w:t>
      </w:r>
      <w:bookmarkStart w:id="0" w:name="_GoBack"/>
      <w:r>
        <w:rPr>
          <w:rFonts w:hint="eastAsia" w:ascii="仿宋_GB2312" w:hAnsi="仿宋_GB2312" w:eastAsia="仿宋_GB2312" w:cs="仿宋_GB2312"/>
          <w:b w:val="0"/>
          <w:bCs/>
          <w:color w:val="auto"/>
          <w:kern w:val="0"/>
          <w:sz w:val="32"/>
          <w:szCs w:val="32"/>
          <w:u w:val="none"/>
          <w:shd w:val="clear" w:color="auto" w:fill="auto"/>
          <w:lang w:val="en-US" w:eastAsia="zh-CN"/>
        </w:rPr>
        <w:t>及设计等相关任务并提交勘察、设计成果。</w:t>
      </w:r>
      <w:bookmarkEnd w:id="0"/>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color w:val="auto"/>
          <w:kern w:val="0"/>
          <w:sz w:val="32"/>
          <w:szCs w:val="32"/>
          <w:u w:val="none"/>
          <w:shd w:val="clear" w:color="auto" w:fill="auto"/>
          <w:lang w:val="en-US" w:eastAsia="zh-CN"/>
        </w:rPr>
      </w:pPr>
      <w:r>
        <w:rPr>
          <w:rFonts w:hint="eastAsia" w:ascii="黑体" w:hAnsi="黑体" w:eastAsia="黑体" w:cs="黑体"/>
          <w:b w:val="0"/>
          <w:bCs/>
          <w:color w:val="auto"/>
          <w:kern w:val="0"/>
          <w:sz w:val="32"/>
          <w:szCs w:val="32"/>
          <w:u w:val="none"/>
          <w:shd w:val="clear" w:color="auto" w:fill="auto"/>
          <w:lang w:val="en-US" w:eastAsia="zh-CN"/>
        </w:rPr>
        <w:t>三、争议和投诉</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参加竞争性谈判的被邀请人和其他利害关系人认为竞争性谈判中有不符合有关规定和响应文件的，可以向政府投资主管部门和有关行政主管部门投诉。</w:t>
      </w:r>
    </w:p>
    <w:p>
      <w:pPr>
        <w:pStyle w:val="3"/>
        <w:keepLines w:val="0"/>
        <w:pageBreakBefore w:val="0"/>
        <w:numPr>
          <w:ilvl w:val="0"/>
          <w:numId w:val="1"/>
        </w:numPr>
        <w:kinsoku/>
        <w:wordWrap/>
        <w:overflowPunct/>
        <w:topLinePunct w:val="0"/>
        <w:autoSpaceDE/>
        <w:autoSpaceDN/>
        <w:bidi w:val="0"/>
        <w:spacing w:line="576" w:lineRule="exact"/>
        <w:textAlignment w:val="auto"/>
        <w:rPr>
          <w:rFonts w:hint="eastAsia" w:ascii="黑体" w:hAnsi="黑体" w:eastAsia="黑体" w:cs="黑体"/>
          <w:b w:val="0"/>
          <w:bCs/>
          <w:color w:val="auto"/>
          <w:kern w:val="0"/>
          <w:sz w:val="32"/>
          <w:szCs w:val="32"/>
          <w:u w:val="none"/>
          <w:shd w:val="clear" w:color="auto" w:fill="auto"/>
          <w:lang w:val="en-US" w:eastAsia="zh-CN"/>
        </w:rPr>
      </w:pPr>
      <w:r>
        <w:rPr>
          <w:rFonts w:hint="eastAsia" w:ascii="黑体" w:hAnsi="黑体" w:eastAsia="黑体" w:cs="黑体"/>
          <w:b w:val="0"/>
          <w:bCs/>
          <w:color w:val="auto"/>
          <w:kern w:val="0"/>
          <w:sz w:val="32"/>
          <w:szCs w:val="32"/>
          <w:u w:val="none"/>
          <w:shd w:val="clear" w:color="auto" w:fill="auto"/>
          <w:lang w:val="en-US" w:eastAsia="zh-CN"/>
        </w:rPr>
        <w:t>项目概况</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sz w:val="32"/>
          <w:szCs w:val="32"/>
          <w:shd w:val="clear" w:color="auto" w:fill="auto"/>
          <w:lang w:val="en-US" w:eastAsia="zh-CN"/>
        </w:rPr>
        <w:t>1.项目名称：</w:t>
      </w:r>
      <w:r>
        <w:rPr>
          <w:rFonts w:hint="eastAsia" w:ascii="仿宋_GB2312" w:hAnsi="仿宋_GB2312" w:eastAsia="仿宋_GB2312" w:cs="仿宋_GB2312"/>
          <w:b w:val="0"/>
          <w:bCs/>
          <w:color w:val="auto"/>
          <w:spacing w:val="-4"/>
          <w:sz w:val="32"/>
          <w:szCs w:val="32"/>
          <w:shd w:val="clear" w:color="auto" w:fill="auto"/>
          <w:lang w:eastAsia="zh-CN"/>
        </w:rPr>
        <w:t>泸定县燕子沟镇南门关片区幼儿园建设项</w:t>
      </w:r>
      <w:r>
        <w:rPr>
          <w:rFonts w:hint="eastAsia" w:ascii="仿宋_GB2312" w:hAnsi="仿宋_GB2312" w:eastAsia="仿宋_GB2312" w:cs="仿宋_GB2312"/>
          <w:b w:val="0"/>
          <w:bCs/>
          <w:color w:val="auto"/>
          <w:kern w:val="0"/>
          <w:sz w:val="32"/>
          <w:szCs w:val="32"/>
          <w:u w:val="none"/>
          <w:shd w:val="clear" w:color="auto" w:fill="auto"/>
          <w:lang w:val="en-US" w:eastAsia="zh-CN"/>
        </w:rPr>
        <w:t>目</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2.项目地点</w:t>
      </w:r>
      <w:r>
        <w:rPr>
          <w:rFonts w:hint="eastAsia" w:ascii="仿宋_GB2312" w:hAnsi="仿宋_GB2312" w:eastAsia="仿宋_GB2312" w:cs="仿宋_GB2312"/>
          <w:b w:val="0"/>
          <w:bCs/>
          <w:color w:val="auto"/>
          <w:kern w:val="0"/>
          <w:sz w:val="32"/>
          <w:szCs w:val="32"/>
          <w:u w:val="none"/>
          <w:shd w:val="clear" w:color="auto" w:fill="auto"/>
          <w:lang w:val="en-US" w:eastAsia="zh-CN"/>
        </w:rPr>
        <w:t>：泸定县燕子沟镇南门关村</w:t>
      </w:r>
    </w:p>
    <w:p>
      <w:pPr>
        <w:keepLines w:val="0"/>
        <w:pageBreakBefore w:val="0"/>
        <w:kinsoku/>
        <w:wordWrap/>
        <w:overflowPunct/>
        <w:topLinePunct w:val="0"/>
        <w:autoSpaceDE/>
        <w:autoSpaceDN/>
        <w:bidi w:val="0"/>
        <w:spacing w:line="576" w:lineRule="exact"/>
        <w:ind w:firstLine="642" w:firstLineChars="200"/>
        <w:jc w:val="both"/>
        <w:textAlignment w:val="auto"/>
        <w:rPr>
          <w:rFonts w:hint="default"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3.建设内容</w:t>
      </w:r>
      <w:r>
        <w:rPr>
          <w:rFonts w:hint="eastAsia" w:ascii="仿宋_GB2312" w:hAnsi="仿宋_GB2312" w:eastAsia="仿宋_GB2312" w:cs="仿宋_GB2312"/>
          <w:b w:val="0"/>
          <w:bCs/>
          <w:color w:val="auto"/>
          <w:kern w:val="0"/>
          <w:sz w:val="32"/>
          <w:szCs w:val="32"/>
          <w:u w:val="none"/>
          <w:shd w:val="clear" w:color="auto" w:fill="auto"/>
          <w:lang w:val="en-US" w:eastAsia="zh-CN"/>
        </w:rPr>
        <w:t>：总建筑面积1250平方米，主要建设内容包括主体土建工程、装饰装修及安装工程。</w:t>
      </w:r>
    </w:p>
    <w:p>
      <w:pPr>
        <w:keepLines w:val="0"/>
        <w:pageBreakBefore w:val="0"/>
        <w:kinsoku/>
        <w:wordWrap/>
        <w:overflowPunct/>
        <w:topLinePunct w:val="0"/>
        <w:autoSpaceDE/>
        <w:autoSpaceDN/>
        <w:bidi w:val="0"/>
        <w:spacing w:line="576" w:lineRule="exact"/>
        <w:ind w:firstLine="642"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r>
        <w:rPr>
          <w:rFonts w:hint="eastAsia" w:ascii="仿宋_GB2312" w:hAnsi="仿宋_GB2312" w:eastAsia="仿宋_GB2312" w:cs="仿宋_GB2312"/>
          <w:b/>
          <w:bCs w:val="0"/>
          <w:color w:val="auto"/>
          <w:kern w:val="0"/>
          <w:sz w:val="32"/>
          <w:szCs w:val="32"/>
          <w:u w:val="none"/>
          <w:shd w:val="clear" w:color="auto" w:fill="auto"/>
          <w:lang w:val="en-US" w:eastAsia="zh-CN"/>
        </w:rPr>
        <w:t>4.资金来源：</w:t>
      </w:r>
      <w:r>
        <w:rPr>
          <w:rFonts w:hint="eastAsia" w:ascii="仿宋_GB2312" w:hAnsi="仿宋_GB2312" w:eastAsia="仿宋_GB2312" w:cs="仿宋_GB2312"/>
          <w:b w:val="0"/>
          <w:bCs/>
          <w:color w:val="auto"/>
          <w:kern w:val="0"/>
          <w:sz w:val="32"/>
          <w:szCs w:val="32"/>
          <w:u w:val="none"/>
          <w:shd w:val="clear" w:color="auto" w:fill="auto"/>
          <w:lang w:val="en-US" w:eastAsia="zh-CN"/>
        </w:rPr>
        <w:t>上级专项资金由业主自筹。</w:t>
      </w:r>
    </w:p>
    <w:p>
      <w:pPr>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Lines="50" w:line="576" w:lineRule="exact"/>
        <w:ind w:firstLine="640" w:firstLineChars="200"/>
        <w:jc w:val="left"/>
        <w:textAlignment w:val="auto"/>
        <w:rPr>
          <w:rFonts w:hint="eastAsia" w:ascii="仿宋_GB2312" w:hAnsi="仿宋_GB2312" w:eastAsia="仿宋_GB2312" w:cs="仿宋_GB2312"/>
          <w:b w:val="0"/>
          <w:bCs/>
          <w:color w:val="auto"/>
          <w:kern w:val="0"/>
          <w:sz w:val="32"/>
          <w:szCs w:val="32"/>
          <w:u w:val="none"/>
          <w:shd w:val="clear" w:color="auto" w:fill="auto"/>
          <w:lang w:val="en-US"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pacing w:val="-4"/>
          <w:sz w:val="32"/>
          <w:szCs w:val="32"/>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36"/>
          <w:szCs w:val="36"/>
          <w:shd w:val="clear" w:color="auto" w:fill="auto"/>
          <w:lang w:eastAsia="zh-CN"/>
        </w:rPr>
      </w:pPr>
    </w:p>
    <w:p>
      <w:pPr>
        <w:keepLines w:val="0"/>
        <w:pageBreakBefore w:val="0"/>
        <w:kinsoku/>
        <w:wordWrap/>
        <w:overflowPunct/>
        <w:topLinePunct w:val="0"/>
        <w:autoSpaceDE/>
        <w:autoSpaceDN/>
        <w:bidi w:val="0"/>
        <w:spacing w:line="576" w:lineRule="exact"/>
        <w:jc w:val="both"/>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r>
        <w:rPr>
          <w:rFonts w:hint="eastAsia" w:ascii="方正小标宋_GBK" w:hAnsi="方正小标宋_GBK" w:eastAsia="方正小标宋_GBK" w:cs="方正小标宋_GBK"/>
          <w:b w:val="0"/>
          <w:bCs/>
          <w:color w:val="auto"/>
          <w:spacing w:val="-4"/>
          <w:sz w:val="44"/>
          <w:szCs w:val="44"/>
          <w:shd w:val="clear" w:color="auto" w:fill="auto"/>
          <w:lang w:eastAsia="zh-CN"/>
        </w:rPr>
        <w:t>泸定县燕子沟镇南门关片区幼儿园</w:t>
      </w:r>
    </w:p>
    <w:p>
      <w:pPr>
        <w:keepLines w:val="0"/>
        <w:pageBreakBefore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pacing w:val="-4"/>
          <w:sz w:val="44"/>
          <w:szCs w:val="44"/>
          <w:shd w:val="clear" w:color="auto" w:fill="auto"/>
          <w:lang w:eastAsia="zh-CN"/>
        </w:rPr>
      </w:pPr>
      <w:r>
        <w:rPr>
          <w:rFonts w:hint="eastAsia" w:ascii="方正小标宋_GBK" w:hAnsi="方正小标宋_GBK" w:eastAsia="方正小标宋_GBK" w:cs="方正小标宋_GBK"/>
          <w:b w:val="0"/>
          <w:bCs/>
          <w:color w:val="auto"/>
          <w:spacing w:val="-4"/>
          <w:sz w:val="44"/>
          <w:szCs w:val="44"/>
          <w:shd w:val="clear" w:color="auto" w:fill="auto"/>
          <w:lang w:eastAsia="zh-CN"/>
        </w:rPr>
        <w:t>建设项目</w:t>
      </w:r>
    </w:p>
    <w:p>
      <w:pPr>
        <w:pStyle w:val="3"/>
        <w:keepLines w:val="0"/>
        <w:pageBreakBefore w:val="0"/>
        <w:kinsoku/>
        <w:wordWrap/>
        <w:overflowPunct/>
        <w:topLinePunct w:val="0"/>
        <w:autoSpaceDE/>
        <w:autoSpaceDN/>
        <w:bidi w:val="0"/>
        <w:spacing w:line="576" w:lineRule="exact"/>
        <w:ind w:left="0" w:leftChars="0" w:firstLine="0" w:firstLineChars="0"/>
        <w:jc w:val="center"/>
        <w:textAlignment w:val="auto"/>
        <w:rPr>
          <w:rFonts w:hint="eastAsia" w:ascii="方正小标宋_GBK" w:hAnsi="方正小标宋_GBK" w:eastAsia="方正小标宋_GBK" w:cs="方正小标宋_GBK"/>
          <w:b w:val="0"/>
          <w:bCs/>
          <w:color w:val="auto"/>
          <w:kern w:val="2"/>
          <w:sz w:val="44"/>
          <w:szCs w:val="44"/>
          <w:u w:val="none"/>
          <w:shd w:val="clear" w:color="auto" w:fill="auto"/>
          <w:lang w:val="en-US" w:eastAsia="zh-CN" w:bidi="ar-SA"/>
        </w:rPr>
      </w:pPr>
    </w:p>
    <w:p>
      <w:pPr>
        <w:pStyle w:val="3"/>
        <w:keepLines w:val="0"/>
        <w:pageBreakBefore w:val="0"/>
        <w:kinsoku/>
        <w:wordWrap/>
        <w:overflowPunct/>
        <w:topLinePunct w:val="0"/>
        <w:autoSpaceDE/>
        <w:autoSpaceDN/>
        <w:bidi w:val="0"/>
        <w:spacing w:line="576" w:lineRule="exact"/>
        <w:ind w:left="0" w:leftChars="0" w:firstLine="0" w:firstLineChars="0"/>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kern w:val="2"/>
          <w:sz w:val="44"/>
          <w:szCs w:val="44"/>
          <w:u w:val="none"/>
          <w:shd w:val="clear" w:color="auto" w:fill="auto"/>
          <w:lang w:val="en-US" w:eastAsia="zh-CN" w:bidi="ar-SA"/>
        </w:rPr>
        <w:t>施工图设计、</w:t>
      </w:r>
      <w:r>
        <w:rPr>
          <w:rFonts w:hint="eastAsia" w:ascii="方正小标宋_GBK" w:hAnsi="方正小标宋_GBK" w:eastAsia="方正小标宋_GBK" w:cs="方正小标宋_GBK"/>
          <w:b w:val="0"/>
          <w:bCs/>
          <w:color w:val="auto"/>
          <w:sz w:val="44"/>
          <w:szCs w:val="44"/>
          <w:u w:val="none"/>
          <w:shd w:val="clear" w:color="auto" w:fill="auto"/>
          <w:lang w:val="en-US" w:eastAsia="zh-CN"/>
        </w:rPr>
        <w:t>岩土工程勘察</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竞</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争</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性</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谈</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判</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文</w:t>
      </w: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color w:val="auto"/>
          <w:sz w:val="44"/>
          <w:szCs w:val="44"/>
          <w:u w:val="none"/>
          <w:shd w:val="clear" w:color="auto" w:fill="auto"/>
          <w:lang w:val="en-US" w:eastAsia="zh-CN"/>
        </w:rPr>
      </w:pPr>
    </w:p>
    <w:p>
      <w:pPr>
        <w:keepLines w:val="0"/>
        <w:pageBreakBefore w:val="0"/>
        <w:tabs>
          <w:tab w:val="left" w:pos="3161"/>
        </w:tabs>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方正小标宋_GBK" w:hAnsi="方正小标宋_GBK" w:eastAsia="方正小标宋_GBK" w:cs="方正小标宋_GBK"/>
          <w:b w:val="0"/>
          <w:bCs/>
          <w:color w:val="auto"/>
          <w:sz w:val="44"/>
          <w:szCs w:val="44"/>
          <w:u w:val="none"/>
          <w:shd w:val="clear" w:color="auto" w:fill="auto"/>
          <w:lang w:val="en-US" w:eastAsia="zh-CN"/>
        </w:rPr>
        <w:t>件</w:t>
      </w:r>
    </w:p>
    <w:p>
      <w:pPr>
        <w:keepLines w:val="0"/>
        <w:pageBreakBefore w:val="0"/>
        <w:kinsoku/>
        <w:wordWrap/>
        <w:overflowPunct/>
        <w:topLinePunct w:val="0"/>
        <w:autoSpaceDE/>
        <w:autoSpaceDN/>
        <w:bidi w:val="0"/>
        <w:spacing w:line="576" w:lineRule="exact"/>
        <w:ind w:firstLine="960" w:firstLineChars="3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投标人：</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ind w:firstLine="320" w:firstLineChars="100"/>
        <w:jc w:val="left"/>
        <w:textAlignment w:val="auto"/>
        <w:rPr>
          <w:rFonts w:hint="eastAsia" w:ascii="仿宋_GB2312" w:hAnsi="仿宋_GB2312" w:eastAsia="仿宋_GB2312" w:cs="仿宋_GB2312"/>
          <w:b w:val="0"/>
          <w:bCs/>
          <w:color w:val="auto"/>
          <w:sz w:val="32"/>
          <w:szCs w:val="32"/>
          <w:u w:val="single"/>
          <w:shd w:val="clear" w:color="auto" w:fill="auto"/>
          <w:lang w:val="en-US" w:eastAsia="zh-CN"/>
        </w:rPr>
      </w:pPr>
      <w:r>
        <w:rPr>
          <w:rFonts w:hint="eastAsia" w:ascii="仿宋_GB2312" w:hAnsi="仿宋_GB2312" w:eastAsia="仿宋_GB2312" w:cs="仿宋_GB2312"/>
          <w:b w:val="0"/>
          <w:bCs/>
          <w:color w:val="auto"/>
          <w:sz w:val="32"/>
          <w:szCs w:val="32"/>
          <w:u w:val="none"/>
          <w:shd w:val="clear" w:color="auto" w:fill="auto"/>
          <w:lang w:val="en-US" w:eastAsia="zh-CN"/>
        </w:rPr>
        <w:t>法人代表或其委托代理人：</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u w:val="none"/>
          <w:shd w:val="clear" w:color="auto" w:fill="auto"/>
          <w:lang w:val="en-US" w:eastAsia="zh-CN"/>
        </w:rPr>
        <w:t>（签字或盖章）</w:t>
      </w:r>
    </w:p>
    <w:p>
      <w:pPr>
        <w:pStyle w:val="2"/>
        <w:keepLines w:val="0"/>
        <w:pageBreakBefore w:val="0"/>
        <w:kinsoku/>
        <w:wordWrap/>
        <w:overflowPunct/>
        <w:topLinePunct w:val="0"/>
        <w:autoSpaceDE/>
        <w:autoSpaceDN/>
        <w:bidi w:val="0"/>
        <w:spacing w:line="576" w:lineRule="exact"/>
        <w:ind w:firstLine="4800" w:firstLineChars="1500"/>
        <w:jc w:val="both"/>
        <w:textAlignment w:val="auto"/>
        <w:rPr>
          <w:rFonts w:hint="eastAsia" w:ascii="仿宋_GB2312" w:hAnsi="仿宋_GB2312" w:eastAsia="仿宋_GB2312" w:cs="仿宋_GB2312"/>
          <w:b w:val="0"/>
          <w:bCs/>
          <w:color w:val="auto"/>
          <w:sz w:val="32"/>
          <w:szCs w:val="32"/>
          <w:shd w:val="clear" w:color="auto" w:fill="auto"/>
          <w:lang w:val="en-US" w:eastAsia="zh-CN"/>
        </w:rPr>
      </w:pPr>
    </w:p>
    <w:p>
      <w:pPr>
        <w:pStyle w:val="2"/>
        <w:keepLines w:val="0"/>
        <w:pageBreakBefore w:val="0"/>
        <w:kinsoku/>
        <w:wordWrap/>
        <w:overflowPunct/>
        <w:topLinePunct w:val="0"/>
        <w:autoSpaceDE/>
        <w:autoSpaceDN/>
        <w:bidi w:val="0"/>
        <w:spacing w:line="576" w:lineRule="exact"/>
        <w:ind w:firstLine="4800" w:firstLineChars="1500"/>
        <w:jc w:val="both"/>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年    月    日</w:t>
      </w:r>
    </w:p>
    <w:p>
      <w:pPr>
        <w:keepLines w:val="0"/>
        <w:pageBreakBefore w:val="0"/>
        <w:kinsoku/>
        <w:wordWrap/>
        <w:overflowPunct/>
        <w:topLinePunct w:val="0"/>
        <w:autoSpaceDE/>
        <w:autoSpaceDN/>
        <w:bidi w:val="0"/>
        <w:spacing w:line="576" w:lineRule="exact"/>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val="0"/>
          <w:bCs/>
          <w:color w:val="auto"/>
          <w:kern w:val="0"/>
          <w:sz w:val="32"/>
          <w:szCs w:val="32"/>
          <w:u w:val="none"/>
          <w:shd w:val="clear" w:color="auto" w:fill="auto"/>
          <w:lang w:val="en-US" w:eastAsia="zh-CN"/>
        </w:rPr>
        <w:t>（格式见下）</w:t>
      </w:r>
    </w:p>
    <w:p>
      <w:pPr>
        <w:pStyle w:val="2"/>
        <w:keepLines w:val="0"/>
        <w:pageBreakBefore w:val="0"/>
        <w:kinsoku/>
        <w:wordWrap/>
        <w:overflowPunct/>
        <w:topLinePunct w:val="0"/>
        <w:autoSpaceDE/>
        <w:autoSpaceDN/>
        <w:bidi w:val="0"/>
        <w:spacing w:line="576" w:lineRule="exact"/>
        <w:ind w:left="0" w:leftChars="0" w:firstLine="0" w:firstLineChars="0"/>
        <w:jc w:val="center"/>
        <w:textAlignment w:val="auto"/>
        <w:rPr>
          <w:rFonts w:hint="eastAsia" w:ascii="仿宋_GB2312" w:hAnsi="仿宋_GB2312" w:eastAsia="仿宋_GB2312" w:cs="仿宋_GB2312"/>
          <w:b/>
          <w:bCs w:val="0"/>
          <w:color w:val="auto"/>
          <w:sz w:val="32"/>
          <w:szCs w:val="32"/>
          <w:shd w:val="clear" w:color="auto" w:fill="auto"/>
        </w:rPr>
      </w:pPr>
      <w:r>
        <w:rPr>
          <w:rFonts w:hint="eastAsia" w:ascii="仿宋_GB2312" w:hAnsi="仿宋_GB2312" w:eastAsia="仿宋_GB2312" w:cs="仿宋_GB2312"/>
          <w:b/>
          <w:bCs w:val="0"/>
          <w:color w:val="auto"/>
          <w:sz w:val="32"/>
          <w:szCs w:val="32"/>
          <w:shd w:val="clear" w:color="auto" w:fill="auto"/>
          <w:lang w:val="en-US" w:eastAsia="zh-CN"/>
        </w:rPr>
        <w:t>投标承诺函</w:t>
      </w:r>
    </w:p>
    <w:p>
      <w:pPr>
        <w:pStyle w:val="2"/>
        <w:keepLines w:val="0"/>
        <w:pageBreakBefore w:val="0"/>
        <w:kinsoku/>
        <w:wordWrap/>
        <w:overflowPunct/>
        <w:topLinePunct w:val="0"/>
        <w:autoSpaceDE/>
        <w:autoSpaceDN/>
        <w:bidi w:val="0"/>
        <w:spacing w:line="576" w:lineRule="exact"/>
        <w:ind w:left="0" w:leftChars="0" w:firstLine="0" w:firstLineChars="0"/>
        <w:jc w:val="both"/>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u w:val="none"/>
          <w:shd w:val="clear" w:color="auto" w:fill="auto"/>
          <w:lang w:val="en-US" w:eastAsia="zh-CN"/>
        </w:rPr>
        <w:t>甘孜州海螺沟景区管理局社会事业科：</w:t>
      </w:r>
    </w:p>
    <w:p>
      <w:pPr>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b w:val="0"/>
          <w:bCs/>
          <w:color w:val="auto"/>
          <w:sz w:val="32"/>
          <w:szCs w:val="32"/>
          <w:u w:val="single"/>
          <w:shd w:val="clear" w:color="auto" w:fill="auto"/>
        </w:rPr>
      </w:pPr>
      <w:r>
        <w:rPr>
          <w:rFonts w:hint="eastAsia" w:ascii="仿宋_GB2312" w:hAnsi="仿宋_GB2312" w:eastAsia="仿宋_GB2312" w:cs="仿宋_GB2312"/>
          <w:b w:val="0"/>
          <w:bCs/>
          <w:color w:val="auto"/>
          <w:sz w:val="32"/>
          <w:szCs w:val="32"/>
          <w:shd w:val="clear" w:color="auto" w:fill="auto"/>
        </w:rPr>
        <w:t>我公司全面研究了你单位有关</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u w:val="single"/>
          <w:shd w:val="clear" w:color="auto" w:fill="auto"/>
          <w:lang w:eastAsia="zh-CN"/>
        </w:rPr>
        <w:t>（</w:t>
      </w:r>
      <w:r>
        <w:rPr>
          <w:rFonts w:hint="eastAsia" w:ascii="仿宋_GB2312" w:hAnsi="仿宋_GB2312" w:eastAsia="仿宋_GB2312" w:cs="仿宋_GB2312"/>
          <w:b w:val="0"/>
          <w:bCs/>
          <w:color w:val="auto"/>
          <w:sz w:val="32"/>
          <w:szCs w:val="32"/>
          <w:u w:val="single"/>
          <w:shd w:val="clear" w:color="auto" w:fill="auto"/>
          <w:lang w:val="en-US" w:eastAsia="zh-CN"/>
        </w:rPr>
        <w:t>项目名称</w:t>
      </w:r>
      <w:r>
        <w:rPr>
          <w:rFonts w:hint="eastAsia" w:ascii="仿宋_GB2312" w:hAnsi="仿宋_GB2312" w:eastAsia="仿宋_GB2312" w:cs="仿宋_GB2312"/>
          <w:b w:val="0"/>
          <w:bCs/>
          <w:color w:val="auto"/>
          <w:sz w:val="32"/>
          <w:szCs w:val="32"/>
          <w:u w:val="single"/>
          <w:shd w:val="clear" w:color="auto" w:fill="auto"/>
          <w:lang w:eastAsia="zh-CN"/>
        </w:rPr>
        <w:t>）</w:t>
      </w:r>
      <w:r>
        <w:rPr>
          <w:rFonts w:hint="eastAsia" w:ascii="仿宋_GB2312" w:hAnsi="仿宋_GB2312" w:eastAsia="仿宋_GB2312" w:cs="仿宋_GB2312"/>
          <w:b w:val="0"/>
          <w:bCs/>
          <w:color w:val="auto"/>
          <w:sz w:val="32"/>
          <w:szCs w:val="32"/>
          <w:shd w:val="clear" w:color="auto" w:fill="auto"/>
        </w:rPr>
        <w:t>的</w:t>
      </w:r>
      <w:r>
        <w:rPr>
          <w:rFonts w:hint="eastAsia" w:ascii="仿宋_GB2312" w:hAnsi="仿宋_GB2312" w:eastAsia="仿宋_GB2312" w:cs="仿宋_GB2312"/>
          <w:b w:val="0"/>
          <w:bCs/>
          <w:color w:val="auto"/>
          <w:sz w:val="32"/>
          <w:szCs w:val="32"/>
          <w:shd w:val="clear" w:color="auto" w:fill="auto"/>
          <w:lang w:eastAsia="zh-CN"/>
        </w:rPr>
        <w:t>竞争性谈判</w:t>
      </w:r>
      <w:r>
        <w:rPr>
          <w:rFonts w:hint="eastAsia" w:ascii="仿宋_GB2312" w:hAnsi="仿宋_GB2312" w:eastAsia="仿宋_GB2312" w:cs="仿宋_GB2312"/>
          <w:b w:val="0"/>
          <w:bCs/>
          <w:color w:val="auto"/>
          <w:sz w:val="32"/>
          <w:szCs w:val="32"/>
          <w:shd w:val="clear" w:color="auto" w:fill="auto"/>
        </w:rPr>
        <w:t>文件，我</w:t>
      </w:r>
      <w:r>
        <w:rPr>
          <w:rFonts w:hint="eastAsia" w:ascii="仿宋_GB2312" w:hAnsi="仿宋_GB2312" w:eastAsia="仿宋_GB2312" w:cs="仿宋_GB2312"/>
          <w:b w:val="0"/>
          <w:bCs/>
          <w:color w:val="auto"/>
          <w:sz w:val="32"/>
          <w:szCs w:val="32"/>
          <w:shd w:val="clear" w:color="auto" w:fill="auto"/>
          <w:lang w:eastAsia="zh-CN"/>
        </w:rPr>
        <w:t>公司</w:t>
      </w:r>
      <w:r>
        <w:rPr>
          <w:rFonts w:hint="eastAsia" w:ascii="仿宋_GB2312" w:hAnsi="仿宋_GB2312" w:eastAsia="仿宋_GB2312" w:cs="仿宋_GB2312"/>
          <w:b w:val="0"/>
          <w:bCs/>
          <w:color w:val="auto"/>
          <w:sz w:val="32"/>
          <w:szCs w:val="32"/>
          <w:shd w:val="clear" w:color="auto" w:fill="auto"/>
        </w:rPr>
        <w:t>同意</w:t>
      </w:r>
      <w:r>
        <w:rPr>
          <w:rFonts w:hint="eastAsia" w:ascii="仿宋_GB2312" w:hAnsi="仿宋_GB2312" w:eastAsia="仿宋_GB2312" w:cs="仿宋_GB2312"/>
          <w:b w:val="0"/>
          <w:bCs/>
          <w:color w:val="auto"/>
          <w:sz w:val="32"/>
          <w:szCs w:val="32"/>
          <w:shd w:val="clear" w:color="auto" w:fill="auto"/>
          <w:lang w:eastAsia="zh-CN"/>
        </w:rPr>
        <w:t>并</w:t>
      </w:r>
      <w:r>
        <w:rPr>
          <w:rFonts w:hint="eastAsia" w:ascii="仿宋_GB2312" w:hAnsi="仿宋_GB2312" w:eastAsia="仿宋_GB2312" w:cs="仿宋_GB2312"/>
          <w:b w:val="0"/>
          <w:bCs/>
          <w:color w:val="auto"/>
          <w:sz w:val="32"/>
          <w:szCs w:val="32"/>
          <w:shd w:val="clear" w:color="auto" w:fill="auto"/>
        </w:rPr>
        <w:t>将遵从</w:t>
      </w:r>
      <w:r>
        <w:rPr>
          <w:rFonts w:hint="eastAsia" w:ascii="仿宋_GB2312" w:hAnsi="仿宋_GB2312" w:eastAsia="仿宋_GB2312" w:cs="仿宋_GB2312"/>
          <w:b w:val="0"/>
          <w:bCs/>
          <w:color w:val="auto"/>
          <w:sz w:val="32"/>
          <w:szCs w:val="32"/>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文件的所有规定，承担我方的全部责任和义务。现将我公司参与</w:t>
      </w:r>
      <w:r>
        <w:rPr>
          <w:rFonts w:hint="eastAsia" w:ascii="仿宋_GB2312" w:hAnsi="仿宋_GB2312" w:eastAsia="仿宋_GB2312" w:cs="仿宋_GB2312"/>
          <w:b w:val="0"/>
          <w:bCs/>
          <w:color w:val="auto"/>
          <w:sz w:val="32"/>
          <w:szCs w:val="32"/>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资料陈述如下：</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一、参与</w:t>
      </w:r>
      <w:r>
        <w:rPr>
          <w:rFonts w:hint="eastAsia" w:ascii="仿宋_GB2312" w:hAnsi="仿宋_GB2312" w:eastAsia="仿宋_GB2312" w:cs="仿宋_GB2312"/>
          <w:b w:val="0"/>
          <w:bCs/>
          <w:color w:val="auto"/>
          <w:sz w:val="32"/>
          <w:szCs w:val="32"/>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资格证明文件、相关资质</w:t>
      </w:r>
      <w:r>
        <w:rPr>
          <w:rFonts w:hint="eastAsia" w:ascii="仿宋_GB2312" w:hAnsi="仿宋_GB2312" w:eastAsia="仿宋_GB2312" w:cs="仿宋_GB2312"/>
          <w:b w:val="0"/>
          <w:bCs/>
          <w:color w:val="auto"/>
          <w:sz w:val="32"/>
          <w:szCs w:val="32"/>
          <w:shd w:val="clear" w:color="auto" w:fill="auto"/>
          <w:lang w:eastAsia="zh-CN"/>
        </w:rPr>
        <w:t>证书</w:t>
      </w:r>
      <w:r>
        <w:rPr>
          <w:rFonts w:hint="eastAsia" w:ascii="仿宋_GB2312" w:hAnsi="仿宋_GB2312" w:eastAsia="仿宋_GB2312" w:cs="仿宋_GB2312"/>
          <w:b w:val="0"/>
          <w:bCs/>
          <w:color w:val="auto"/>
          <w:sz w:val="32"/>
          <w:szCs w:val="32"/>
          <w:shd w:val="clear" w:color="auto" w:fill="auto"/>
        </w:rPr>
        <w:t>复印件</w:t>
      </w:r>
      <w:r>
        <w:rPr>
          <w:rFonts w:hint="eastAsia" w:ascii="仿宋_GB2312" w:hAnsi="仿宋_GB2312" w:eastAsia="仿宋_GB2312" w:cs="仿宋_GB2312"/>
          <w:b w:val="0"/>
          <w:bCs/>
          <w:color w:val="auto"/>
          <w:sz w:val="32"/>
          <w:szCs w:val="32"/>
          <w:shd w:val="clear" w:color="auto" w:fill="auto"/>
          <w:lang w:eastAsia="zh-CN"/>
        </w:rPr>
        <w:t>（加盖单位公章）</w:t>
      </w:r>
      <w:r>
        <w:rPr>
          <w:rFonts w:hint="eastAsia" w:ascii="仿宋_GB2312" w:hAnsi="仿宋_GB2312" w:eastAsia="仿宋_GB2312" w:cs="仿宋_GB2312"/>
          <w:b w:val="0"/>
          <w:bCs/>
          <w:color w:val="auto"/>
          <w:sz w:val="32"/>
          <w:szCs w:val="32"/>
          <w:shd w:val="clear" w:color="auto" w:fill="auto"/>
        </w:rPr>
        <w:t>。</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rPr>
        <w:t>二、</w:t>
      </w:r>
      <w:r>
        <w:rPr>
          <w:rFonts w:hint="eastAsia" w:ascii="仿宋_GB2312" w:hAnsi="仿宋_GB2312" w:eastAsia="仿宋_GB2312" w:cs="仿宋_GB2312"/>
          <w:b w:val="0"/>
          <w:bCs/>
          <w:color w:val="auto"/>
          <w:sz w:val="32"/>
          <w:szCs w:val="32"/>
          <w:shd w:val="clear" w:color="auto" w:fill="auto"/>
          <w:lang w:eastAsia="zh-CN"/>
        </w:rPr>
        <w:t>竞争性谈判</w:t>
      </w:r>
      <w:r>
        <w:rPr>
          <w:rFonts w:hint="eastAsia" w:ascii="仿宋_GB2312" w:hAnsi="仿宋_GB2312" w:eastAsia="仿宋_GB2312" w:cs="仿宋_GB2312"/>
          <w:b w:val="0"/>
          <w:bCs/>
          <w:color w:val="auto"/>
          <w:sz w:val="32"/>
          <w:szCs w:val="32"/>
          <w:shd w:val="clear" w:color="auto" w:fill="auto"/>
        </w:rPr>
        <w:t>报价文件</w:t>
      </w:r>
      <w:r>
        <w:rPr>
          <w:rFonts w:hint="eastAsia" w:ascii="仿宋_GB2312" w:hAnsi="仿宋_GB2312" w:eastAsia="仿宋_GB2312" w:cs="仿宋_GB2312"/>
          <w:b w:val="0"/>
          <w:bCs/>
          <w:color w:val="auto"/>
          <w:sz w:val="32"/>
          <w:szCs w:val="32"/>
          <w:shd w:val="clear" w:color="auto" w:fill="auto"/>
          <w:lang w:eastAsia="zh-CN"/>
        </w:rPr>
        <w:t>。</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如果我公司中标后未经业主单位同意而违背</w:t>
      </w:r>
      <w:r>
        <w:rPr>
          <w:rFonts w:hint="eastAsia" w:ascii="仿宋_GB2312" w:hAnsi="仿宋_GB2312" w:eastAsia="仿宋_GB2312" w:cs="仿宋_GB2312"/>
          <w:b w:val="0"/>
          <w:bCs/>
          <w:color w:val="auto"/>
          <w:sz w:val="32"/>
          <w:szCs w:val="32"/>
          <w:shd w:val="clear" w:color="auto" w:fill="auto"/>
          <w:lang w:val="en-US" w:eastAsia="zh-CN"/>
        </w:rPr>
        <w:t>竞争性谈判文件</w:t>
      </w:r>
      <w:r>
        <w:rPr>
          <w:rFonts w:hint="eastAsia" w:ascii="仿宋_GB2312" w:hAnsi="仿宋_GB2312" w:eastAsia="仿宋_GB2312" w:cs="仿宋_GB2312"/>
          <w:b w:val="0"/>
          <w:bCs/>
          <w:color w:val="auto"/>
          <w:sz w:val="32"/>
          <w:szCs w:val="32"/>
          <w:shd w:val="clear" w:color="auto" w:fill="auto"/>
        </w:rPr>
        <w:t>所作承诺，或收回</w:t>
      </w:r>
      <w:r>
        <w:rPr>
          <w:rFonts w:hint="eastAsia" w:ascii="仿宋_GB2312" w:hAnsi="仿宋_GB2312" w:eastAsia="仿宋_GB2312" w:cs="仿宋_GB2312"/>
          <w:b w:val="0"/>
          <w:bCs/>
          <w:color w:val="auto"/>
          <w:sz w:val="32"/>
          <w:szCs w:val="32"/>
          <w:shd w:val="clear" w:color="auto" w:fill="auto"/>
          <w:lang w:val="en-US" w:eastAsia="zh-CN"/>
        </w:rPr>
        <w:t>竞争性谈判响应</w:t>
      </w:r>
      <w:r>
        <w:rPr>
          <w:rFonts w:hint="eastAsia" w:ascii="仿宋_GB2312" w:hAnsi="仿宋_GB2312" w:eastAsia="仿宋_GB2312" w:cs="仿宋_GB2312"/>
          <w:b w:val="0"/>
          <w:bCs/>
          <w:color w:val="auto"/>
          <w:sz w:val="32"/>
          <w:szCs w:val="32"/>
          <w:shd w:val="clear" w:color="auto" w:fill="auto"/>
        </w:rPr>
        <w:t>文件，拖延或拒签合同，则表明我方自动放弃成交资格</w:t>
      </w:r>
      <w:r>
        <w:rPr>
          <w:rFonts w:hint="eastAsia" w:ascii="仿宋_GB2312" w:hAnsi="仿宋_GB2312" w:eastAsia="仿宋_GB2312" w:cs="仿宋_GB2312"/>
          <w:b w:val="0"/>
          <w:bCs/>
          <w:color w:val="auto"/>
          <w:sz w:val="32"/>
          <w:szCs w:val="32"/>
          <w:shd w:val="clear" w:color="auto" w:fill="auto"/>
          <w:lang w:eastAsia="zh-CN"/>
        </w:rPr>
        <w:t>并承担相应法律责任</w:t>
      </w:r>
      <w:r>
        <w:rPr>
          <w:rFonts w:hint="eastAsia" w:ascii="仿宋_GB2312" w:hAnsi="仿宋_GB2312" w:eastAsia="仿宋_GB2312" w:cs="仿宋_GB2312"/>
          <w:b w:val="0"/>
          <w:bCs/>
          <w:color w:val="auto"/>
          <w:sz w:val="32"/>
          <w:szCs w:val="32"/>
          <w:shd w:val="clear" w:color="auto" w:fill="auto"/>
        </w:rPr>
        <w:t>。</w:t>
      </w:r>
    </w:p>
    <w:p>
      <w:pPr>
        <w:pStyle w:val="2"/>
        <w:keepLines w:val="0"/>
        <w:pageBreakBefore w:val="0"/>
        <w:kinsoku/>
        <w:wordWrap/>
        <w:overflowPunct/>
        <w:topLinePunct w:val="0"/>
        <w:autoSpaceDE/>
        <w:autoSpaceDN/>
        <w:bidi w:val="0"/>
        <w:spacing w:line="576" w:lineRule="exact"/>
        <w:ind w:firstLine="602"/>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　　　      　</w:t>
      </w:r>
    </w:p>
    <w:p>
      <w:pPr>
        <w:keepLines w:val="0"/>
        <w:pageBreakBefore w:val="0"/>
        <w:kinsoku/>
        <w:wordWrap/>
        <w:overflowPunct/>
        <w:topLinePunct w:val="0"/>
        <w:autoSpaceDE/>
        <w:autoSpaceDN/>
        <w:bidi w:val="0"/>
        <w:spacing w:line="576" w:lineRule="exact"/>
        <w:ind w:firstLine="2240" w:firstLineChars="700"/>
        <w:jc w:val="left"/>
        <w:textAlignment w:val="auto"/>
        <w:rPr>
          <w:rFonts w:hint="eastAsia" w:ascii="仿宋_GB2312" w:hAnsi="仿宋_GB2312" w:eastAsia="仿宋_GB2312" w:cs="仿宋_GB2312"/>
          <w:b w:val="0"/>
          <w:bCs/>
          <w:color w:val="auto"/>
          <w:sz w:val="32"/>
          <w:szCs w:val="32"/>
          <w:u w:val="single"/>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投标单位（盖章）：</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jc w:val="lef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ind w:firstLine="2240" w:firstLineChars="700"/>
        <w:jc w:val="left"/>
        <w:textAlignment w:val="auto"/>
        <w:rPr>
          <w:rFonts w:hint="eastAsia" w:ascii="仿宋_GB2312" w:hAnsi="仿宋_GB2312" w:eastAsia="仿宋_GB2312" w:cs="仿宋_GB2312"/>
          <w:b w:val="0"/>
          <w:bCs/>
          <w:color w:val="auto"/>
          <w:sz w:val="32"/>
          <w:szCs w:val="32"/>
          <w:u w:val="single"/>
          <w:shd w:val="clear" w:color="auto" w:fill="auto"/>
        </w:rPr>
      </w:pPr>
      <w:r>
        <w:rPr>
          <w:rFonts w:hint="eastAsia" w:ascii="仿宋_GB2312" w:hAnsi="仿宋_GB2312" w:eastAsia="仿宋_GB2312" w:cs="仿宋_GB2312"/>
          <w:b w:val="0"/>
          <w:bCs/>
          <w:color w:val="auto"/>
          <w:sz w:val="32"/>
          <w:szCs w:val="32"/>
          <w:shd w:val="clear" w:color="auto" w:fill="auto"/>
        </w:rPr>
        <w:t>法人代表（签字）：</w:t>
      </w:r>
      <w:r>
        <w:rPr>
          <w:rFonts w:hint="eastAsia" w:ascii="仿宋_GB2312" w:hAnsi="仿宋_GB2312" w:eastAsia="仿宋_GB2312" w:cs="仿宋_GB2312"/>
          <w:b w:val="0"/>
          <w:bCs/>
          <w:color w:val="auto"/>
          <w:sz w:val="32"/>
          <w:szCs w:val="32"/>
          <w:u w:val="single"/>
          <w:shd w:val="clear" w:color="auto" w:fill="auto"/>
        </w:rPr>
        <w:t xml:space="preserve">                            </w:t>
      </w:r>
    </w:p>
    <w:p>
      <w:pPr>
        <w:pStyle w:val="2"/>
        <w:keepLines w:val="0"/>
        <w:pageBreakBefore w:val="0"/>
        <w:kinsoku/>
        <w:wordWrap/>
        <w:overflowPunct/>
        <w:topLinePunct w:val="0"/>
        <w:autoSpaceDE/>
        <w:autoSpaceDN/>
        <w:bidi w:val="0"/>
        <w:spacing w:line="576" w:lineRule="exact"/>
        <w:ind w:firstLine="602"/>
        <w:jc w:val="lef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ind w:firstLine="2240" w:firstLineChars="700"/>
        <w:jc w:val="left"/>
        <w:textAlignment w:val="auto"/>
        <w:rPr>
          <w:rFonts w:hint="eastAsia" w:ascii="仿宋_GB2312" w:hAnsi="仿宋_GB2312" w:eastAsia="仿宋_GB2312" w:cs="仿宋_GB2312"/>
          <w:b w:val="0"/>
          <w:bCs/>
          <w:color w:val="auto"/>
          <w:sz w:val="32"/>
          <w:szCs w:val="32"/>
          <w:highlight w:val="none"/>
          <w:shd w:val="clear" w:color="auto" w:fill="auto"/>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auto"/>
          <w:sz w:val="32"/>
          <w:szCs w:val="32"/>
          <w:highlight w:val="none"/>
          <w:shd w:val="clear" w:color="auto" w:fill="auto"/>
        </w:rPr>
        <w:t xml:space="preserve">日   </w:t>
      </w:r>
      <w:r>
        <w:rPr>
          <w:rFonts w:hint="eastAsia" w:ascii="仿宋_GB2312" w:hAnsi="仿宋_GB2312" w:eastAsia="仿宋_GB2312" w:cs="仿宋_GB2312"/>
          <w:b w:val="0"/>
          <w:bCs/>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shd w:val="clear" w:color="auto" w:fill="auto"/>
        </w:rPr>
        <w:t xml:space="preserve"> 期:</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年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月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日  </w:t>
      </w:r>
      <w:r>
        <w:rPr>
          <w:rFonts w:hint="eastAsia" w:ascii="仿宋_GB2312" w:hAnsi="仿宋_GB2312" w:eastAsia="仿宋_GB2312" w:cs="仿宋_GB2312"/>
          <w:b w:val="0"/>
          <w:bCs/>
          <w:color w:val="auto"/>
          <w:sz w:val="32"/>
          <w:szCs w:val="32"/>
          <w:highlight w:val="none"/>
          <w:shd w:val="clear" w:color="auto" w:fill="auto"/>
        </w:rPr>
        <w:t xml:space="preserve">    </w:t>
      </w:r>
    </w:p>
    <w:p>
      <w:pPr>
        <w:pStyle w:val="11"/>
        <w:keepLines w:val="0"/>
        <w:pageBreakBefore w:val="0"/>
        <w:widowControl w:val="0"/>
        <w:kinsoku/>
        <w:wordWrap/>
        <w:overflowPunct/>
        <w:topLinePunct w:val="0"/>
        <w:autoSpaceDE/>
        <w:autoSpaceDN/>
        <w:bidi w:val="0"/>
        <w:spacing w:before="312" w:beforeLines="100" w:after="312" w:afterLines="100" w:line="576" w:lineRule="exact"/>
        <w:textAlignment w:val="auto"/>
        <w:rPr>
          <w:rFonts w:hint="eastAsia" w:ascii="仿宋_GB2312" w:hAnsi="仿宋_GB2312" w:eastAsia="仿宋_GB2312" w:cs="仿宋_GB2312"/>
          <w:b/>
          <w:bCs w:val="0"/>
          <w:color w:val="auto"/>
          <w:kern w:val="2"/>
          <w:sz w:val="32"/>
          <w:szCs w:val="32"/>
          <w:shd w:val="clear" w:color="auto" w:fill="auto"/>
        </w:rPr>
      </w:pPr>
      <w:r>
        <w:rPr>
          <w:rFonts w:hint="eastAsia" w:ascii="仿宋_GB2312" w:hAnsi="仿宋_GB2312" w:eastAsia="仿宋_GB2312" w:cs="仿宋_GB2312"/>
          <w:b/>
          <w:bCs w:val="0"/>
          <w:color w:val="auto"/>
          <w:kern w:val="2"/>
          <w:sz w:val="32"/>
          <w:szCs w:val="32"/>
          <w:shd w:val="clear" w:color="auto" w:fill="auto"/>
        </w:rPr>
        <w:t>法定代表人身份证明书</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u w:val="single"/>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单位名称:</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u w:val="single"/>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单位性质:</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 xml:space="preserve">地    址: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成立时间:</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u w:val="single"/>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 xml:space="preserve">经营期限: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法人</w:t>
      </w:r>
      <w:r>
        <w:rPr>
          <w:rFonts w:hint="eastAsia" w:ascii="仿宋_GB2312" w:hAnsi="仿宋_GB2312" w:eastAsia="仿宋_GB2312" w:cs="仿宋_GB2312"/>
          <w:b w:val="0"/>
          <w:bCs/>
          <w:color w:val="auto"/>
          <w:sz w:val="32"/>
          <w:szCs w:val="32"/>
          <w:shd w:val="clear" w:color="auto" w:fill="auto"/>
        </w:rPr>
        <w:t xml:space="preserve">姓名: </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身份证号码：</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性  别:</w:t>
      </w:r>
      <w:r>
        <w:rPr>
          <w:rFonts w:hint="eastAsia" w:ascii="仿宋_GB2312" w:hAnsi="仿宋_GB2312" w:eastAsia="仿宋_GB2312" w:cs="仿宋_GB2312"/>
          <w:b w:val="0"/>
          <w:bCs/>
          <w:color w:val="auto"/>
          <w:sz w:val="32"/>
          <w:szCs w:val="32"/>
          <w:shd w:val="clear" w:color="auto" w:fill="auto"/>
          <w:lang w:val="en-US" w:eastAsia="zh-CN"/>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职  务:</w:t>
      </w:r>
      <w:r>
        <w:rPr>
          <w:rFonts w:hint="eastAsia" w:ascii="仿宋_GB2312" w:hAnsi="仿宋_GB2312" w:eastAsia="仿宋_GB2312" w:cs="仿宋_GB2312"/>
          <w:b w:val="0"/>
          <w:bCs/>
          <w:color w:val="auto"/>
          <w:sz w:val="32"/>
          <w:szCs w:val="32"/>
          <w:shd w:val="clear" w:color="auto" w:fill="auto"/>
          <w:lang w:val="en-US" w:eastAsia="zh-CN"/>
        </w:rPr>
        <w:t xml:space="preserve"> </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系</w:t>
      </w:r>
      <w:r>
        <w:rPr>
          <w:rFonts w:hint="eastAsia" w:ascii="仿宋_GB2312" w:hAnsi="仿宋_GB2312" w:eastAsia="仿宋_GB2312" w:cs="仿宋_GB2312"/>
          <w:b w:val="0"/>
          <w:bCs/>
          <w:color w:val="auto"/>
          <w:sz w:val="32"/>
          <w:szCs w:val="32"/>
          <w:shd w:val="clear" w:color="auto" w:fill="auto"/>
          <w:lang w:val="en-US" w:eastAsia="zh-CN"/>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（投标人）</w:t>
      </w:r>
      <w:r>
        <w:rPr>
          <w:rFonts w:hint="eastAsia" w:ascii="仿宋_GB2312" w:hAnsi="仿宋_GB2312" w:eastAsia="仿宋_GB2312" w:cs="仿宋_GB2312"/>
          <w:b w:val="0"/>
          <w:bCs/>
          <w:color w:val="auto"/>
          <w:sz w:val="32"/>
          <w:szCs w:val="32"/>
          <w:u w:val="single"/>
          <w:shd w:val="clear" w:color="auto" w:fill="auto"/>
        </w:rPr>
        <w:t>的法定代表人</w:t>
      </w:r>
      <w:r>
        <w:rPr>
          <w:rFonts w:hint="eastAsia" w:ascii="仿宋_GB2312" w:hAnsi="仿宋_GB2312" w:eastAsia="仿宋_GB2312" w:cs="仿宋_GB2312"/>
          <w:b w:val="0"/>
          <w:bCs/>
          <w:color w:val="auto"/>
          <w:sz w:val="32"/>
          <w:szCs w:val="32"/>
          <w:shd w:val="clear" w:color="auto" w:fill="auto"/>
        </w:rPr>
        <w:t>。</w:t>
      </w:r>
    </w:p>
    <w:p>
      <w:pPr>
        <w:keepLines w:val="0"/>
        <w:pageBreakBefore w:val="0"/>
        <w:kinsoku/>
        <w:wordWrap/>
        <w:overflowPunct/>
        <w:topLinePunct w:val="0"/>
        <w:autoSpaceDE/>
        <w:autoSpaceDN/>
        <w:bidi w:val="0"/>
        <w:spacing w:line="576" w:lineRule="exact"/>
        <w:ind w:firstLine="56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特此证明。</w:t>
      </w: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pStyle w:val="2"/>
        <w:keepLines w:val="0"/>
        <w:pageBreakBefore w:val="0"/>
        <w:kinsoku/>
        <w:wordWrap/>
        <w:overflowPunct/>
        <w:topLinePunct w:val="0"/>
        <w:autoSpaceDE/>
        <w:autoSpaceDN/>
        <w:bidi w:val="0"/>
        <w:spacing w:line="576" w:lineRule="exact"/>
        <w:ind w:firstLine="602"/>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tabs>
          <w:tab w:val="left" w:pos="720"/>
          <w:tab w:val="left" w:pos="900"/>
        </w:tabs>
        <w:kinsoku/>
        <w:wordWrap/>
        <w:overflowPunct/>
        <w:topLinePunct w:val="0"/>
        <w:autoSpaceDE/>
        <w:autoSpaceDN/>
        <w:bidi w:val="0"/>
        <w:spacing w:line="576" w:lineRule="exact"/>
        <w:ind w:firstLine="2560" w:firstLineChars="8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申请人:</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 xml:space="preserve">(盖章) </w:t>
      </w:r>
    </w:p>
    <w:p>
      <w:pPr>
        <w:keepLines w:val="0"/>
        <w:pageBreakBefore w:val="0"/>
        <w:tabs>
          <w:tab w:val="left" w:pos="720"/>
          <w:tab w:val="left" w:pos="900"/>
        </w:tabs>
        <w:kinsoku/>
        <w:wordWrap/>
        <w:overflowPunct/>
        <w:topLinePunct w:val="0"/>
        <w:autoSpaceDE/>
        <w:autoSpaceDN/>
        <w:bidi w:val="0"/>
        <w:spacing w:line="576" w:lineRule="exact"/>
        <w:ind w:firstLine="2560" w:firstLineChars="8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法定代表人 (签字)：</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shd w:val="clear" w:color="auto" w:fill="auto"/>
        </w:rPr>
        <w:t xml:space="preserve"> </w:t>
      </w:r>
    </w:p>
    <w:p>
      <w:pPr>
        <w:pStyle w:val="11"/>
        <w:keepLines w:val="0"/>
        <w:pageBreakBefore w:val="0"/>
        <w:kinsoku/>
        <w:wordWrap/>
        <w:overflowPunct/>
        <w:topLinePunct w:val="0"/>
        <w:autoSpaceDE/>
        <w:autoSpaceDN/>
        <w:bidi w:val="0"/>
        <w:spacing w:line="576" w:lineRule="exact"/>
        <w:ind w:firstLine="2560" w:firstLineChars="800"/>
        <w:jc w:val="both"/>
        <w:textAlignment w:val="auto"/>
        <w:rPr>
          <w:rFonts w:hint="eastAsia" w:ascii="仿宋_GB2312" w:hAnsi="仿宋_GB2312" w:eastAsia="仿宋_GB2312" w:cs="仿宋_GB2312"/>
          <w:b w:val="0"/>
          <w:bCs/>
          <w:color w:val="auto"/>
          <w:sz w:val="32"/>
          <w:szCs w:val="32"/>
          <w:highlight w:val="yellow"/>
          <w:shd w:val="clear" w:color="auto" w:fill="auto"/>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auto"/>
          <w:sz w:val="32"/>
          <w:szCs w:val="32"/>
          <w:highlight w:val="none"/>
          <w:shd w:val="clear" w:color="auto" w:fill="auto"/>
        </w:rPr>
        <w:t xml:space="preserve">日  期: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shd w:val="clear" w:color="auto" w:fill="auto"/>
        </w:rPr>
        <w:t xml:space="preserve">年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月</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日</w:t>
      </w: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z w:val="32"/>
          <w:szCs w:val="32"/>
          <w:shd w:val="clear" w:color="auto" w:fill="auto"/>
        </w:rPr>
      </w:pPr>
      <w:r>
        <w:rPr>
          <w:rFonts w:hint="eastAsia" w:ascii="仿宋_GB2312" w:hAnsi="仿宋_GB2312" w:eastAsia="仿宋_GB2312" w:cs="仿宋_GB2312"/>
          <w:b/>
          <w:bCs w:val="0"/>
          <w:color w:val="auto"/>
          <w:sz w:val="32"/>
          <w:szCs w:val="32"/>
          <w:shd w:val="clear" w:color="auto" w:fill="auto"/>
        </w:rPr>
        <w:t>法定代表人授权委托书</w:t>
      </w:r>
    </w:p>
    <w:p>
      <w:pPr>
        <w:pStyle w:val="2"/>
        <w:keepLines w:val="0"/>
        <w:pageBreakBefore w:val="0"/>
        <w:kinsoku/>
        <w:wordWrap/>
        <w:overflowPunct/>
        <w:topLinePunct w:val="0"/>
        <w:autoSpaceDE/>
        <w:autoSpaceDN/>
        <w:bidi w:val="0"/>
        <w:spacing w:line="576" w:lineRule="exact"/>
        <w:ind w:left="0" w:leftChars="0" w:firstLine="0" w:firstLineChars="0"/>
        <w:jc w:val="both"/>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致：</w:t>
      </w:r>
      <w:r>
        <w:rPr>
          <w:rFonts w:hint="eastAsia" w:ascii="仿宋_GB2312" w:hAnsi="仿宋_GB2312" w:eastAsia="仿宋_GB2312" w:cs="仿宋_GB2312"/>
          <w:b w:val="0"/>
          <w:bCs/>
          <w:color w:val="auto"/>
          <w:sz w:val="32"/>
          <w:szCs w:val="32"/>
          <w:u w:val="none"/>
          <w:shd w:val="clear" w:color="auto" w:fill="auto"/>
          <w:lang w:val="en-US" w:eastAsia="zh-CN"/>
        </w:rPr>
        <w:t>甘孜州海螺沟景区管理局社会事业科：</w:t>
      </w: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本授权书宣告：</w:t>
      </w:r>
      <w:r>
        <w:rPr>
          <w:rFonts w:hint="eastAsia" w:ascii="仿宋_GB2312" w:hAnsi="仿宋_GB2312" w:eastAsia="仿宋_GB2312" w:cs="仿宋_GB2312"/>
          <w:b w:val="0"/>
          <w:bCs/>
          <w:color w:val="auto"/>
          <w:sz w:val="32"/>
          <w:szCs w:val="32"/>
          <w:u w:val="single"/>
          <w:shd w:val="clear" w:color="auto" w:fill="auto"/>
          <w:lang w:val="en-US" w:eastAsia="zh-CN"/>
        </w:rPr>
        <w:t xml:space="preserve">                  (投标人）</w:t>
      </w:r>
      <w:r>
        <w:rPr>
          <w:rFonts w:hint="eastAsia" w:ascii="仿宋_GB2312" w:hAnsi="仿宋_GB2312" w:eastAsia="仿宋_GB2312" w:cs="仿宋_GB2312"/>
          <w:b w:val="0"/>
          <w:bCs/>
          <w:color w:val="auto"/>
          <w:sz w:val="32"/>
          <w:szCs w:val="32"/>
          <w:shd w:val="clear" w:color="auto" w:fill="auto"/>
        </w:rPr>
        <w:t xml:space="preserve"> 的</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u w:val="single"/>
          <w:shd w:val="clear" w:color="auto" w:fill="auto"/>
          <w:lang w:eastAsia="zh-CN"/>
        </w:rPr>
        <w:t>（</w:t>
      </w:r>
      <w:r>
        <w:rPr>
          <w:rFonts w:hint="eastAsia" w:ascii="仿宋_GB2312" w:hAnsi="仿宋_GB2312" w:eastAsia="仿宋_GB2312" w:cs="仿宋_GB2312"/>
          <w:b w:val="0"/>
          <w:bCs/>
          <w:color w:val="auto"/>
          <w:sz w:val="32"/>
          <w:szCs w:val="32"/>
          <w:u w:val="single"/>
          <w:shd w:val="clear" w:color="auto" w:fill="auto"/>
          <w:lang w:val="en-US" w:eastAsia="zh-CN"/>
        </w:rPr>
        <w:t>法定代表人</w:t>
      </w:r>
      <w:r>
        <w:rPr>
          <w:rFonts w:hint="eastAsia" w:ascii="仿宋_GB2312" w:hAnsi="仿宋_GB2312" w:eastAsia="仿宋_GB2312" w:cs="仿宋_GB2312"/>
          <w:b w:val="0"/>
          <w:bCs/>
          <w:color w:val="auto"/>
          <w:sz w:val="32"/>
          <w:szCs w:val="32"/>
          <w:u w:val="single"/>
          <w:shd w:val="clear" w:color="auto" w:fill="auto"/>
          <w:lang w:eastAsia="zh-CN"/>
        </w:rPr>
        <w:t>）</w:t>
      </w:r>
      <w:r>
        <w:rPr>
          <w:rFonts w:hint="eastAsia" w:ascii="仿宋_GB2312" w:hAnsi="仿宋_GB2312" w:eastAsia="仿宋_GB2312" w:cs="仿宋_GB2312"/>
          <w:b w:val="0"/>
          <w:bCs/>
          <w:color w:val="auto"/>
          <w:sz w:val="32"/>
          <w:szCs w:val="32"/>
          <w:u w:val="single"/>
          <w:shd w:val="clear" w:color="auto" w:fill="auto"/>
        </w:rPr>
        <w:t xml:space="preserve"> </w:t>
      </w:r>
      <w:r>
        <w:rPr>
          <w:rFonts w:hint="eastAsia" w:ascii="仿宋_GB2312" w:hAnsi="仿宋_GB2312" w:eastAsia="仿宋_GB2312" w:cs="仿宋_GB2312"/>
          <w:b w:val="0"/>
          <w:bCs/>
          <w:color w:val="auto"/>
          <w:sz w:val="32"/>
          <w:szCs w:val="32"/>
          <w:shd w:val="clear" w:color="auto" w:fill="auto"/>
        </w:rPr>
        <w:t xml:space="preserve">代表我单位，授权 </w:t>
      </w:r>
      <w:r>
        <w:rPr>
          <w:rFonts w:hint="eastAsia" w:ascii="仿宋_GB2312" w:hAnsi="仿宋_GB2312" w:eastAsia="仿宋_GB2312" w:cs="仿宋_GB2312"/>
          <w:b w:val="0"/>
          <w:bCs/>
          <w:color w:val="auto"/>
          <w:sz w:val="32"/>
          <w:szCs w:val="32"/>
          <w:u w:val="single"/>
          <w:shd w:val="clear" w:color="auto" w:fill="auto"/>
          <w:lang w:val="en-US" w:eastAsia="zh-CN"/>
        </w:rPr>
        <w:t xml:space="preserve">       （授权人）</w:t>
      </w:r>
      <w:r>
        <w:rPr>
          <w:rFonts w:hint="eastAsia" w:ascii="仿宋_GB2312" w:hAnsi="仿宋_GB2312" w:eastAsia="仿宋_GB2312" w:cs="仿宋_GB2312"/>
          <w:b w:val="0"/>
          <w:bCs/>
          <w:color w:val="auto"/>
          <w:sz w:val="32"/>
          <w:szCs w:val="32"/>
          <w:shd w:val="clear" w:color="auto" w:fill="auto"/>
        </w:rPr>
        <w:t xml:space="preserve"> 为我单位委托代理人，该委托代理人有权在</w:t>
      </w:r>
      <w:r>
        <w:rPr>
          <w:rFonts w:hint="eastAsia" w:ascii="仿宋_GB2312" w:hAnsi="仿宋_GB2312" w:eastAsia="仿宋_GB2312" w:cs="仿宋_GB2312"/>
          <w:b w:val="0"/>
          <w:bCs/>
          <w:color w:val="auto"/>
          <w:sz w:val="32"/>
          <w:szCs w:val="32"/>
          <w:u w:val="single"/>
          <w:shd w:val="clear" w:color="auto" w:fill="auto"/>
          <w:lang w:val="en-US" w:eastAsia="zh-CN"/>
        </w:rPr>
        <w:t>（项目名称）</w:t>
      </w:r>
      <w:r>
        <w:rPr>
          <w:rFonts w:hint="eastAsia" w:ascii="仿宋_GB2312" w:hAnsi="仿宋_GB2312" w:eastAsia="仿宋_GB2312" w:cs="仿宋_GB2312"/>
          <w:b w:val="0"/>
          <w:bCs/>
          <w:color w:val="auto"/>
          <w:sz w:val="32"/>
          <w:szCs w:val="32"/>
          <w:u w:val="none"/>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活动中，以我单位的名义进行</w:t>
      </w:r>
      <w:r>
        <w:rPr>
          <w:rFonts w:hint="eastAsia" w:ascii="仿宋_GB2312" w:hAnsi="仿宋_GB2312" w:eastAsia="仿宋_GB2312" w:cs="仿宋_GB2312"/>
          <w:b w:val="0"/>
          <w:bCs/>
          <w:color w:val="auto"/>
          <w:sz w:val="32"/>
          <w:szCs w:val="32"/>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报价、签署相关文件、与招标人（或业主）协商、签订合同协议以及执行一切与此有关的事项。</w:t>
      </w: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被授权代理人无转</w:t>
      </w:r>
      <w:r>
        <w:rPr>
          <w:rFonts w:hint="eastAsia" w:ascii="仿宋_GB2312" w:hAnsi="仿宋_GB2312" w:eastAsia="仿宋_GB2312" w:cs="仿宋_GB2312"/>
          <w:b w:val="0"/>
          <w:bCs/>
          <w:color w:val="auto"/>
          <w:sz w:val="32"/>
          <w:szCs w:val="32"/>
          <w:shd w:val="clear" w:color="auto" w:fill="auto"/>
          <w:lang w:eastAsia="zh-CN"/>
        </w:rPr>
        <w:t>让</w:t>
      </w:r>
      <w:r>
        <w:rPr>
          <w:rFonts w:hint="eastAsia" w:ascii="仿宋_GB2312" w:hAnsi="仿宋_GB2312" w:eastAsia="仿宋_GB2312" w:cs="仿宋_GB2312"/>
          <w:b w:val="0"/>
          <w:bCs/>
          <w:color w:val="auto"/>
          <w:sz w:val="32"/>
          <w:szCs w:val="32"/>
          <w:shd w:val="clear" w:color="auto" w:fill="auto"/>
        </w:rPr>
        <w:t>委托权，特此委托。</w:t>
      </w:r>
    </w:p>
    <w:p>
      <w:pPr>
        <w:keepLines w:val="0"/>
        <w:pageBreakBefore w:val="0"/>
        <w:kinsoku/>
        <w:wordWrap/>
        <w:overflowPunct/>
        <w:topLinePunct w:val="0"/>
        <w:autoSpaceDE/>
        <w:autoSpaceDN/>
        <w:bidi w:val="0"/>
        <w:spacing w:line="576" w:lineRule="exact"/>
        <w:ind w:firstLine="560"/>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pStyle w:val="2"/>
        <w:keepLines w:val="0"/>
        <w:pageBreakBefore w:val="0"/>
        <w:kinsoku/>
        <w:wordWrap/>
        <w:overflowPunct/>
        <w:topLinePunct w:val="0"/>
        <w:autoSpaceDE/>
        <w:autoSpaceDN/>
        <w:bidi w:val="0"/>
        <w:spacing w:line="576" w:lineRule="exact"/>
        <w:ind w:firstLine="721"/>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 xml:space="preserve">                  </w:t>
      </w:r>
    </w:p>
    <w:p>
      <w:pPr>
        <w:keepLines w:val="0"/>
        <w:pageBreakBefore w:val="0"/>
        <w:kinsoku/>
        <w:wordWrap/>
        <w:overflowPunct/>
        <w:topLinePunct w:val="0"/>
        <w:autoSpaceDE/>
        <w:autoSpaceDN/>
        <w:bidi w:val="0"/>
        <w:spacing w:line="576" w:lineRule="exact"/>
        <w:ind w:firstLine="3520" w:firstLineChars="11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申 请 人：</w:t>
      </w:r>
      <w:r>
        <w:rPr>
          <w:rFonts w:hint="eastAsia" w:ascii="仿宋_GB2312" w:hAnsi="仿宋_GB2312" w:eastAsia="仿宋_GB2312" w:cs="仿宋_GB2312"/>
          <w:b w:val="0"/>
          <w:bCs/>
          <w:color w:val="auto"/>
          <w:sz w:val="32"/>
          <w:szCs w:val="32"/>
          <w:u w:val="single"/>
          <w:shd w:val="clear" w:color="auto" w:fill="auto"/>
          <w:lang w:val="en-US" w:eastAsia="zh-CN"/>
        </w:rPr>
        <w:t xml:space="preserve">             </w:t>
      </w:r>
      <w:r>
        <w:rPr>
          <w:rFonts w:hint="eastAsia" w:ascii="仿宋_GB2312" w:hAnsi="仿宋_GB2312" w:eastAsia="仿宋_GB2312" w:cs="仿宋_GB2312"/>
          <w:b w:val="0"/>
          <w:bCs/>
          <w:color w:val="auto"/>
          <w:sz w:val="32"/>
          <w:szCs w:val="32"/>
          <w:shd w:val="clear" w:color="auto" w:fill="auto"/>
        </w:rPr>
        <w:t>（盖章）</w:t>
      </w:r>
    </w:p>
    <w:p>
      <w:pPr>
        <w:keepLines w:val="0"/>
        <w:pageBreakBefore w:val="0"/>
        <w:kinsoku/>
        <w:wordWrap/>
        <w:overflowPunct/>
        <w:topLinePunct w:val="0"/>
        <w:autoSpaceDE/>
        <w:autoSpaceDN/>
        <w:bidi w:val="0"/>
        <w:spacing w:line="576" w:lineRule="exact"/>
        <w:ind w:firstLine="3520" w:firstLineChars="1100"/>
        <w:textAlignment w:val="auto"/>
        <w:rPr>
          <w:rFonts w:hint="eastAsia" w:ascii="仿宋_GB2312" w:hAnsi="仿宋_GB2312" w:eastAsia="仿宋_GB2312" w:cs="仿宋_GB2312"/>
          <w:b w:val="0"/>
          <w:bCs/>
          <w:color w:val="auto"/>
          <w:sz w:val="32"/>
          <w:szCs w:val="32"/>
          <w:u w:val="single"/>
          <w:shd w:val="clear" w:color="auto" w:fill="auto"/>
        </w:rPr>
      </w:pPr>
      <w:r>
        <w:rPr>
          <w:rFonts w:hint="eastAsia" w:ascii="仿宋_GB2312" w:hAnsi="仿宋_GB2312" w:eastAsia="仿宋_GB2312" w:cs="仿宋_GB2312"/>
          <w:b w:val="0"/>
          <w:bCs/>
          <w:color w:val="auto"/>
          <w:sz w:val="32"/>
          <w:szCs w:val="32"/>
          <w:shd w:val="clear" w:color="auto" w:fill="auto"/>
        </w:rPr>
        <w:t>法定代表人 (签字)：</w:t>
      </w:r>
      <w:r>
        <w:rPr>
          <w:rFonts w:hint="eastAsia" w:ascii="仿宋_GB2312" w:hAnsi="仿宋_GB2312" w:eastAsia="仿宋_GB2312" w:cs="仿宋_GB2312"/>
          <w:b w:val="0"/>
          <w:bCs/>
          <w:color w:val="auto"/>
          <w:sz w:val="32"/>
          <w:szCs w:val="32"/>
          <w:u w:val="single"/>
          <w:shd w:val="clear" w:color="auto" w:fill="auto"/>
        </w:rPr>
        <w:t xml:space="preserve">             </w:t>
      </w:r>
    </w:p>
    <w:p>
      <w:pPr>
        <w:keepLines w:val="0"/>
        <w:pageBreakBefore w:val="0"/>
        <w:kinsoku/>
        <w:wordWrap/>
        <w:overflowPunct/>
        <w:topLinePunct w:val="0"/>
        <w:autoSpaceDE/>
        <w:autoSpaceDN/>
        <w:bidi w:val="0"/>
        <w:spacing w:line="576" w:lineRule="exact"/>
        <w:ind w:firstLine="3520" w:firstLineChars="11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委托代理人(签字)：</w:t>
      </w:r>
      <w:r>
        <w:rPr>
          <w:rFonts w:hint="eastAsia" w:ascii="仿宋_GB2312" w:hAnsi="仿宋_GB2312" w:eastAsia="仿宋_GB2312" w:cs="仿宋_GB2312"/>
          <w:b w:val="0"/>
          <w:bCs/>
          <w:color w:val="auto"/>
          <w:sz w:val="32"/>
          <w:szCs w:val="32"/>
          <w:u w:val="single"/>
          <w:shd w:val="clear" w:color="auto" w:fill="auto"/>
        </w:rPr>
        <w:t xml:space="preserve">              </w:t>
      </w:r>
    </w:p>
    <w:p>
      <w:pPr>
        <w:keepLines w:val="0"/>
        <w:pageBreakBefore w:val="0"/>
        <w:kinsoku/>
        <w:wordWrap/>
        <w:overflowPunct/>
        <w:topLinePunct w:val="0"/>
        <w:autoSpaceDE/>
        <w:autoSpaceDN/>
        <w:bidi w:val="0"/>
        <w:spacing w:line="576" w:lineRule="exact"/>
        <w:ind w:firstLine="3520" w:firstLineChars="1100"/>
        <w:textAlignment w:val="auto"/>
        <w:rPr>
          <w:rFonts w:hint="eastAsia" w:ascii="仿宋_GB2312" w:hAnsi="仿宋_GB2312" w:eastAsia="仿宋_GB2312" w:cs="仿宋_GB2312"/>
          <w:b w:val="0"/>
          <w:bCs/>
          <w:color w:val="auto"/>
          <w:sz w:val="32"/>
          <w:szCs w:val="32"/>
          <w:highlight w:val="none"/>
          <w:shd w:val="clear" w:color="auto" w:fill="auto"/>
        </w:rPr>
      </w:pPr>
      <w:r>
        <w:rPr>
          <w:rFonts w:hint="eastAsia" w:ascii="仿宋_GB2312" w:hAnsi="仿宋_GB2312" w:eastAsia="仿宋_GB2312" w:cs="仿宋_GB2312"/>
          <w:b w:val="0"/>
          <w:bCs/>
          <w:color w:val="auto"/>
          <w:sz w:val="32"/>
          <w:szCs w:val="32"/>
          <w:highlight w:val="none"/>
          <w:shd w:val="clear" w:color="auto" w:fill="auto"/>
        </w:rPr>
        <w:t xml:space="preserve">日  期: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年</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月</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日</w:t>
      </w:r>
    </w:p>
    <w:p>
      <w:pPr>
        <w:keepLines w:val="0"/>
        <w:pageBreakBefore w:val="0"/>
        <w:kinsoku/>
        <w:wordWrap/>
        <w:overflowPunct/>
        <w:topLinePunct w:val="0"/>
        <w:autoSpaceDE/>
        <w:autoSpaceDN/>
        <w:bidi w:val="0"/>
        <w:spacing w:line="576" w:lineRule="exact"/>
        <w:ind w:firstLine="562"/>
        <w:textAlignment w:val="auto"/>
        <w:rPr>
          <w:rFonts w:hint="eastAsia" w:ascii="仿宋_GB2312" w:hAnsi="仿宋_GB2312" w:eastAsia="仿宋_GB2312" w:cs="仿宋_GB2312"/>
          <w:b w:val="0"/>
          <w:bCs/>
          <w:color w:val="auto"/>
          <w:sz w:val="32"/>
          <w:szCs w:val="32"/>
          <w:highlight w:val="none"/>
          <w:shd w:val="clear" w:color="auto" w:fill="auto"/>
        </w:rPr>
        <w:sectPr>
          <w:pgSz w:w="11906" w:h="16838"/>
          <w:pgMar w:top="1440" w:right="1800" w:bottom="1440" w:left="1800" w:header="851" w:footer="992" w:gutter="0"/>
          <w:pgNumType w:fmt="decimal"/>
          <w:cols w:space="425" w:num="1"/>
          <w:docGrid w:type="lines" w:linePitch="312" w:charSpace="0"/>
        </w:sectPr>
      </w:pPr>
    </w:p>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z w:val="32"/>
          <w:szCs w:val="32"/>
          <w:shd w:val="clear" w:color="auto" w:fill="auto"/>
        </w:rPr>
      </w:pPr>
      <w:r>
        <w:rPr>
          <w:rFonts w:hint="eastAsia" w:ascii="仿宋_GB2312" w:hAnsi="仿宋_GB2312" w:eastAsia="仿宋_GB2312" w:cs="仿宋_GB2312"/>
          <w:b/>
          <w:bCs w:val="0"/>
          <w:color w:val="auto"/>
          <w:sz w:val="32"/>
          <w:szCs w:val="32"/>
          <w:shd w:val="clear" w:color="auto" w:fill="auto"/>
        </w:rPr>
        <w:t>报 价 函</w:t>
      </w: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rPr>
        <w:t>我公司全面研究了</w:t>
      </w:r>
      <w:r>
        <w:rPr>
          <w:rFonts w:hint="eastAsia" w:ascii="仿宋_GB2312" w:hAnsi="仿宋_GB2312" w:eastAsia="仿宋_GB2312" w:cs="仿宋_GB2312"/>
          <w:b w:val="0"/>
          <w:bCs/>
          <w:color w:val="auto"/>
          <w:spacing w:val="-4"/>
          <w:sz w:val="32"/>
          <w:szCs w:val="32"/>
          <w:u w:val="single"/>
          <w:shd w:val="clear" w:color="auto" w:fill="auto"/>
          <w:lang w:eastAsia="zh-CN"/>
        </w:rPr>
        <w:t>泸定县燕子沟镇南门关片区幼儿园建设项目</w:t>
      </w:r>
      <w:r>
        <w:rPr>
          <w:rFonts w:hint="eastAsia" w:ascii="仿宋_GB2312" w:hAnsi="仿宋_GB2312" w:eastAsia="仿宋_GB2312" w:cs="仿宋_GB2312"/>
          <w:b w:val="0"/>
          <w:bCs/>
          <w:color w:val="auto"/>
          <w:sz w:val="32"/>
          <w:szCs w:val="32"/>
          <w:shd w:val="clear" w:color="auto" w:fill="auto"/>
          <w:lang w:val="en-US" w:eastAsia="zh-CN"/>
        </w:rPr>
        <w:t>的竞争性谈判</w:t>
      </w:r>
      <w:r>
        <w:rPr>
          <w:rFonts w:hint="eastAsia" w:ascii="仿宋_GB2312" w:hAnsi="仿宋_GB2312" w:eastAsia="仿宋_GB2312" w:cs="仿宋_GB2312"/>
          <w:b w:val="0"/>
          <w:bCs/>
          <w:color w:val="auto"/>
          <w:sz w:val="32"/>
          <w:szCs w:val="32"/>
          <w:shd w:val="clear" w:color="auto" w:fill="auto"/>
        </w:rPr>
        <w:t>文件，我方愿以以下报价并按照</w:t>
      </w:r>
      <w:r>
        <w:rPr>
          <w:rFonts w:hint="eastAsia" w:ascii="仿宋_GB2312" w:hAnsi="仿宋_GB2312" w:eastAsia="仿宋_GB2312" w:cs="仿宋_GB2312"/>
          <w:b w:val="0"/>
          <w:bCs/>
          <w:color w:val="auto"/>
          <w:sz w:val="32"/>
          <w:szCs w:val="32"/>
          <w:shd w:val="clear" w:color="auto" w:fill="auto"/>
          <w:lang w:val="en-US" w:eastAsia="zh-CN"/>
        </w:rPr>
        <w:t>竞争性谈判</w:t>
      </w:r>
      <w:r>
        <w:rPr>
          <w:rFonts w:hint="eastAsia" w:ascii="仿宋_GB2312" w:hAnsi="仿宋_GB2312" w:eastAsia="仿宋_GB2312" w:cs="仿宋_GB2312"/>
          <w:b w:val="0"/>
          <w:bCs/>
          <w:color w:val="auto"/>
          <w:sz w:val="32"/>
          <w:szCs w:val="32"/>
          <w:shd w:val="clear" w:color="auto" w:fill="auto"/>
        </w:rPr>
        <w:t>文件的要求，承担</w:t>
      </w:r>
      <w:r>
        <w:rPr>
          <w:rFonts w:hint="eastAsia" w:ascii="仿宋_GB2312" w:hAnsi="仿宋_GB2312" w:eastAsia="仿宋_GB2312" w:cs="仿宋_GB2312"/>
          <w:b w:val="0"/>
          <w:bCs/>
          <w:color w:val="auto"/>
          <w:sz w:val="32"/>
          <w:szCs w:val="32"/>
          <w:shd w:val="clear" w:color="auto" w:fill="auto"/>
          <w:lang w:eastAsia="zh-CN"/>
        </w:rPr>
        <w:t>该项目的规划文本及施工图设计、岩土工程勘察及报告编制等</w:t>
      </w:r>
      <w:r>
        <w:rPr>
          <w:rFonts w:hint="eastAsia" w:ascii="仿宋_GB2312" w:hAnsi="仿宋_GB2312" w:eastAsia="仿宋_GB2312" w:cs="仿宋_GB2312"/>
          <w:b w:val="0"/>
          <w:bCs/>
          <w:color w:val="auto"/>
          <w:sz w:val="32"/>
          <w:szCs w:val="32"/>
          <w:u w:val="none"/>
          <w:shd w:val="clear" w:color="auto" w:fill="auto"/>
          <w:lang w:eastAsia="zh-CN"/>
        </w:rPr>
        <w:t>工作</w:t>
      </w:r>
      <w:r>
        <w:rPr>
          <w:rFonts w:hint="eastAsia" w:ascii="仿宋_GB2312" w:hAnsi="仿宋_GB2312" w:eastAsia="仿宋_GB2312" w:cs="仿宋_GB2312"/>
          <w:b w:val="0"/>
          <w:bCs/>
          <w:color w:val="auto"/>
          <w:sz w:val="32"/>
          <w:szCs w:val="32"/>
          <w:shd w:val="clear" w:color="auto" w:fill="auto"/>
          <w:lang w:eastAsia="zh-CN"/>
        </w:rPr>
        <w:t>。</w:t>
      </w:r>
    </w:p>
    <w:tbl>
      <w:tblPr>
        <w:tblStyle w:val="9"/>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公司名称</w:t>
            </w:r>
            <w:r>
              <w:rPr>
                <w:rFonts w:hint="eastAsia" w:ascii="仿宋_GB2312" w:hAnsi="仿宋_GB2312" w:eastAsia="仿宋_GB2312" w:cs="仿宋_GB2312"/>
                <w:color w:val="auto"/>
                <w:sz w:val="32"/>
                <w:szCs w:val="32"/>
                <w:shd w:val="clear" w:color="auto" w:fill="auto"/>
                <w:lang w:eastAsia="zh-CN"/>
              </w:rPr>
              <w:t>（盖章）</w:t>
            </w:r>
            <w:r>
              <w:rPr>
                <w:rFonts w:hint="eastAsia" w:ascii="仿宋_GB2312" w:hAnsi="仿宋_GB2312" w:eastAsia="仿宋_GB2312" w:cs="仿宋_GB2312"/>
                <w:color w:val="auto"/>
                <w:sz w:val="32"/>
                <w:szCs w:val="32"/>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9640" w:type="dxa"/>
            <w:gridSpan w:val="2"/>
          </w:tcPr>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竞争性谈判时间：</w:t>
            </w:r>
            <w:r>
              <w:rPr>
                <w:rFonts w:hint="eastAsia" w:ascii="仿宋_GB2312" w:hAnsi="仿宋_GB2312" w:eastAsia="仿宋_GB2312" w:cs="仿宋_GB2312"/>
                <w:color w:val="auto"/>
                <w:sz w:val="32"/>
                <w:szCs w:val="32"/>
                <w:shd w:val="clear" w:color="auto" w:fill="auto"/>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竞争性谈判地点：甘孜州海螺沟景区管理局社会事业科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trPr>
        <w:tc>
          <w:tcPr>
            <w:tcW w:w="5302"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类别</w:t>
            </w:r>
          </w:p>
        </w:tc>
        <w:tc>
          <w:tcPr>
            <w:tcW w:w="4338"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302"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val="0"/>
                <w:bCs/>
                <w:color w:val="auto"/>
                <w:sz w:val="32"/>
                <w:szCs w:val="32"/>
                <w:u w:val="none"/>
                <w:shd w:val="clear" w:color="auto" w:fill="auto"/>
                <w:lang w:eastAsia="zh-CN"/>
              </w:rPr>
            </w:pPr>
            <w:r>
              <w:rPr>
                <w:rFonts w:hint="eastAsia" w:ascii="仿宋_GB2312" w:hAnsi="仿宋_GB2312" w:eastAsia="仿宋_GB2312" w:cs="仿宋_GB2312"/>
                <w:b w:val="0"/>
                <w:bCs/>
                <w:color w:val="auto"/>
                <w:sz w:val="32"/>
                <w:szCs w:val="32"/>
                <w:u w:val="none"/>
                <w:shd w:val="clear" w:color="auto" w:fill="auto"/>
                <w:lang w:eastAsia="zh-CN"/>
              </w:rPr>
              <w:t>项目施工图设计</w:t>
            </w:r>
          </w:p>
        </w:tc>
        <w:tc>
          <w:tcPr>
            <w:tcW w:w="4338"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trPr>
        <w:tc>
          <w:tcPr>
            <w:tcW w:w="5302"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val="0"/>
                <w:bCs/>
                <w:color w:val="auto"/>
                <w:sz w:val="32"/>
                <w:szCs w:val="32"/>
                <w:u w:val="none"/>
                <w:shd w:val="clear" w:color="auto" w:fill="auto"/>
                <w:lang w:eastAsia="zh-CN"/>
              </w:rPr>
            </w:pPr>
            <w:r>
              <w:rPr>
                <w:rFonts w:hint="eastAsia" w:ascii="仿宋_GB2312" w:hAnsi="仿宋_GB2312" w:eastAsia="仿宋_GB2312" w:cs="仿宋_GB2312"/>
                <w:b w:val="0"/>
                <w:bCs/>
                <w:color w:val="auto"/>
                <w:sz w:val="32"/>
                <w:szCs w:val="32"/>
                <w:u w:val="none"/>
                <w:shd w:val="clear" w:color="auto" w:fill="auto"/>
                <w:lang w:eastAsia="zh-CN"/>
              </w:rPr>
              <w:t>岩土工程勘察</w:t>
            </w:r>
          </w:p>
        </w:tc>
        <w:tc>
          <w:tcPr>
            <w:tcW w:w="4338"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302"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val="0"/>
                <w:bCs/>
                <w:color w:val="auto"/>
                <w:sz w:val="32"/>
                <w:szCs w:val="32"/>
                <w:u w:val="none"/>
                <w:shd w:val="clear" w:color="auto" w:fill="auto"/>
                <w:lang w:eastAsia="zh-CN"/>
              </w:rPr>
            </w:pPr>
            <w:r>
              <w:rPr>
                <w:rFonts w:hint="eastAsia" w:ascii="仿宋_GB2312" w:hAnsi="仿宋_GB2312" w:eastAsia="仿宋_GB2312" w:cs="仿宋_GB2312"/>
                <w:b w:val="0"/>
                <w:bCs/>
                <w:color w:val="auto"/>
                <w:sz w:val="32"/>
                <w:szCs w:val="32"/>
                <w:u w:val="none"/>
                <w:shd w:val="clear" w:color="auto" w:fill="auto"/>
                <w:lang w:eastAsia="zh-CN"/>
              </w:rPr>
              <w:t>合计</w:t>
            </w:r>
          </w:p>
        </w:tc>
        <w:tc>
          <w:tcPr>
            <w:tcW w:w="4338" w:type="dxa"/>
          </w:tcPr>
          <w:p>
            <w:pPr>
              <w:keepLines w:val="0"/>
              <w:pageBreakBefore w:val="0"/>
              <w:kinsoku/>
              <w:wordWrap/>
              <w:overflowPunct/>
              <w:topLinePunct w:val="0"/>
              <w:autoSpaceDE/>
              <w:autoSpaceDN/>
              <w:bidi w:val="0"/>
              <w:spacing w:line="576" w:lineRule="exact"/>
              <w:jc w:val="center"/>
              <w:textAlignment w:val="auto"/>
              <w:rPr>
                <w:rFonts w:hint="eastAsia" w:ascii="仿宋_GB2312" w:hAnsi="仿宋_GB2312" w:eastAsia="仿宋_GB2312" w:cs="仿宋_GB2312"/>
                <w:color w:val="auto"/>
                <w:sz w:val="32"/>
                <w:szCs w:val="32"/>
                <w:u w:val="none"/>
                <w:shd w:val="clear" w:color="auto" w:fill="auto"/>
              </w:rPr>
            </w:pPr>
          </w:p>
        </w:tc>
      </w:tr>
    </w:tbl>
    <w:p>
      <w:pPr>
        <w:keepLines w:val="0"/>
        <w:pageBreakBefore w:val="0"/>
        <w:kinsoku/>
        <w:wordWrap/>
        <w:overflowPunct/>
        <w:topLinePunct w:val="0"/>
        <w:autoSpaceDE/>
        <w:autoSpaceDN/>
        <w:bidi w:val="0"/>
        <w:spacing w:line="576" w:lineRule="exact"/>
        <w:jc w:val="left"/>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备注：</w:t>
      </w:r>
      <w:r>
        <w:rPr>
          <w:rFonts w:hint="eastAsia" w:ascii="仿宋_GB2312" w:hAnsi="仿宋_GB2312" w:eastAsia="仿宋_GB2312" w:cs="仿宋_GB2312"/>
          <w:color w:val="auto"/>
          <w:sz w:val="32"/>
          <w:szCs w:val="32"/>
          <w:shd w:val="clear" w:color="auto" w:fill="auto"/>
          <w:lang w:eastAsia="zh-CN"/>
        </w:rPr>
        <w:t>如有需要，将进行第二次报价。施工图设计和岩土工程勘察分开报价</w:t>
      </w:r>
    </w:p>
    <w:p>
      <w:pPr>
        <w:keepLines w:val="0"/>
        <w:pageBreakBefore w:val="0"/>
        <w:kinsoku/>
        <w:wordWrap/>
        <w:overflowPunct/>
        <w:topLinePunct w:val="0"/>
        <w:autoSpaceDE/>
        <w:autoSpaceDN/>
        <w:bidi w:val="0"/>
        <w:spacing w:line="576" w:lineRule="exact"/>
        <w:jc w:val="left"/>
        <w:textAlignment w:val="auto"/>
        <w:rPr>
          <w:rFonts w:hint="eastAsia" w:ascii="仿宋_GB2312" w:hAnsi="仿宋_GB2312" w:eastAsia="仿宋_GB2312" w:cs="仿宋_GB2312"/>
          <w:color w:val="auto"/>
          <w:sz w:val="32"/>
          <w:szCs w:val="32"/>
          <w:shd w:val="clear" w:color="auto" w:fill="auto"/>
          <w:lang w:eastAsia="zh-CN"/>
        </w:rPr>
      </w:pPr>
    </w:p>
    <w:p>
      <w:pPr>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color w:val="auto"/>
          <w:sz w:val="32"/>
          <w:szCs w:val="32"/>
          <w:u w:val="single"/>
          <w:shd w:val="clear" w:color="auto" w:fill="auto"/>
        </w:rPr>
      </w:pPr>
    </w:p>
    <w:p>
      <w:pPr>
        <w:keepLines w:val="0"/>
        <w:pageBreakBefore w:val="0"/>
        <w:kinsoku/>
        <w:wordWrap/>
        <w:overflowPunct/>
        <w:topLinePunct w:val="0"/>
        <w:autoSpaceDE/>
        <w:autoSpaceDN/>
        <w:bidi w:val="0"/>
        <w:spacing w:line="576" w:lineRule="exact"/>
        <w:ind w:firstLine="1600" w:firstLineChars="500"/>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ind w:firstLine="1600" w:firstLineChars="500"/>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法定代表人或委托代理人(签字)：</w:t>
      </w:r>
      <w:r>
        <w:rPr>
          <w:rFonts w:hint="eastAsia" w:ascii="仿宋_GB2312" w:hAnsi="仿宋_GB2312" w:eastAsia="仿宋_GB2312" w:cs="仿宋_GB2312"/>
          <w:b w:val="0"/>
          <w:bCs/>
          <w:color w:val="auto"/>
          <w:sz w:val="32"/>
          <w:szCs w:val="32"/>
          <w:u w:val="single"/>
          <w:shd w:val="clear" w:color="auto" w:fill="auto"/>
        </w:rPr>
        <w:t xml:space="preserve">           </w:t>
      </w:r>
    </w:p>
    <w:p>
      <w:pPr>
        <w:keepLines w:val="0"/>
        <w:pageBreakBefore w:val="0"/>
        <w:kinsoku/>
        <w:wordWrap/>
        <w:overflowPunct/>
        <w:topLinePunct w:val="0"/>
        <w:autoSpaceDE/>
        <w:autoSpaceDN/>
        <w:bidi w:val="0"/>
        <w:spacing w:line="576" w:lineRule="exact"/>
        <w:ind w:firstLine="2560" w:firstLineChars="800"/>
        <w:textAlignment w:val="auto"/>
        <w:rPr>
          <w:rFonts w:hint="eastAsia" w:ascii="仿宋_GB2312" w:hAnsi="仿宋_GB2312" w:eastAsia="仿宋_GB2312" w:cs="仿宋_GB2312"/>
          <w:b w:val="0"/>
          <w:bCs/>
          <w:color w:val="auto"/>
          <w:sz w:val="32"/>
          <w:szCs w:val="32"/>
          <w:shd w:val="clear" w:color="auto" w:fill="auto"/>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auto"/>
          <w:sz w:val="32"/>
          <w:szCs w:val="32"/>
          <w:highlight w:val="none"/>
          <w:shd w:val="clear" w:color="auto" w:fill="auto"/>
        </w:rPr>
        <w:t xml:space="preserve">日  期: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年</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u w:val="single"/>
          <w:shd w:val="clear" w:color="auto" w:fill="auto"/>
          <w:lang w:val="en-US" w:eastAsia="zh-CN"/>
        </w:rPr>
        <w:t xml:space="preserve"> </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月</w:t>
      </w:r>
      <w:r>
        <w:rPr>
          <w:rFonts w:hint="eastAsia" w:ascii="仿宋_GB2312" w:hAnsi="仿宋_GB2312" w:eastAsia="仿宋_GB2312" w:cs="仿宋_GB2312"/>
          <w:b w:val="0"/>
          <w:bCs/>
          <w:color w:val="auto"/>
          <w:sz w:val="32"/>
          <w:szCs w:val="32"/>
          <w:highlight w:val="none"/>
          <w:u w:val="single"/>
          <w:shd w:val="clear" w:color="auto" w:fill="auto"/>
        </w:rPr>
        <w:t xml:space="preserve">     </w:t>
      </w:r>
      <w:r>
        <w:rPr>
          <w:rFonts w:hint="eastAsia" w:ascii="仿宋_GB2312" w:hAnsi="仿宋_GB2312" w:eastAsia="仿宋_GB2312" w:cs="仿宋_GB2312"/>
          <w:b w:val="0"/>
          <w:bCs/>
          <w:color w:val="auto"/>
          <w:sz w:val="32"/>
          <w:szCs w:val="32"/>
          <w:highlight w:val="none"/>
          <w:shd w:val="clear" w:color="auto" w:fill="auto"/>
        </w:rPr>
        <w:t>日</w:t>
      </w:r>
    </w:p>
    <w:p>
      <w:pPr>
        <w:pStyle w:val="11"/>
        <w:keepLines w:val="0"/>
        <w:pageBreakBefore w:val="0"/>
        <w:widowControl w:val="0"/>
        <w:kinsoku/>
        <w:wordWrap/>
        <w:overflowPunct/>
        <w:topLinePunct w:val="0"/>
        <w:autoSpaceDE/>
        <w:autoSpaceDN/>
        <w:bidi w:val="0"/>
        <w:spacing w:line="576" w:lineRule="exact"/>
        <w:jc w:val="center"/>
        <w:textAlignment w:val="auto"/>
        <w:rPr>
          <w:rFonts w:hint="eastAsia" w:ascii="仿宋_GB2312" w:hAnsi="仿宋_GB2312" w:eastAsia="仿宋_GB2312" w:cs="仿宋_GB2312"/>
          <w:b/>
          <w:bCs w:val="0"/>
          <w:color w:val="auto"/>
          <w:sz w:val="32"/>
          <w:szCs w:val="32"/>
          <w:shd w:val="clear" w:color="auto" w:fill="auto"/>
          <w:lang w:val="en-US" w:eastAsia="zh-CN"/>
        </w:rPr>
      </w:pPr>
      <w:r>
        <w:rPr>
          <w:rFonts w:hint="eastAsia" w:ascii="仿宋_GB2312" w:hAnsi="仿宋_GB2312" w:eastAsia="仿宋_GB2312" w:cs="仿宋_GB2312"/>
          <w:b/>
          <w:bCs w:val="0"/>
          <w:color w:val="auto"/>
          <w:sz w:val="32"/>
          <w:szCs w:val="32"/>
          <w:shd w:val="clear" w:color="auto" w:fill="auto"/>
          <w:lang w:val="en-US" w:eastAsia="zh-CN"/>
        </w:rPr>
        <w:t>企业资信资料</w:t>
      </w: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营业执照（盖章）；组织机构代码证；资格证书、税务登记证；</w:t>
      </w: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 w:val="0"/>
          <w:bCs/>
          <w:color w:val="auto"/>
          <w:sz w:val="32"/>
          <w:szCs w:val="32"/>
          <w:shd w:val="clear" w:color="auto" w:fill="auto"/>
        </w:rPr>
      </w:pPr>
    </w:p>
    <w:p>
      <w:pPr>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shd w:val="clear" w:color="auto" w:fil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5447"/>
    <w:multiLevelType w:val="singleLevel"/>
    <w:tmpl w:val="4953544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Mzc3ZjdlMTY4ZDlmYzVkMmQ0ZWJlNWIwNzUyYjkifQ=="/>
  </w:docVars>
  <w:rsids>
    <w:rsidRoot w:val="353F7321"/>
    <w:rsid w:val="00F5647C"/>
    <w:rsid w:val="03795BF7"/>
    <w:rsid w:val="1ED5A339"/>
    <w:rsid w:val="27DDCEA0"/>
    <w:rsid w:val="353F7321"/>
    <w:rsid w:val="35FE904A"/>
    <w:rsid w:val="377BCBCE"/>
    <w:rsid w:val="3FB853D2"/>
    <w:rsid w:val="4E7D78AD"/>
    <w:rsid w:val="4F5DCD37"/>
    <w:rsid w:val="532771E2"/>
    <w:rsid w:val="5BCA09BB"/>
    <w:rsid w:val="5BFC409D"/>
    <w:rsid w:val="5E66FF15"/>
    <w:rsid w:val="5FFF1E61"/>
    <w:rsid w:val="675DC62D"/>
    <w:rsid w:val="6978CBDC"/>
    <w:rsid w:val="6DF61A4F"/>
    <w:rsid w:val="6FEF3813"/>
    <w:rsid w:val="703333DB"/>
    <w:rsid w:val="73FF7BA4"/>
    <w:rsid w:val="779039AD"/>
    <w:rsid w:val="77A539EC"/>
    <w:rsid w:val="77BC701A"/>
    <w:rsid w:val="7B7D4518"/>
    <w:rsid w:val="7BC50181"/>
    <w:rsid w:val="7BFF3140"/>
    <w:rsid w:val="7C9A4522"/>
    <w:rsid w:val="7E361617"/>
    <w:rsid w:val="7F7FC968"/>
    <w:rsid w:val="8B665083"/>
    <w:rsid w:val="8EFF962B"/>
    <w:rsid w:val="A36FFCE6"/>
    <w:rsid w:val="A8FB61B4"/>
    <w:rsid w:val="AFBFF4B3"/>
    <w:rsid w:val="B2D7D5FB"/>
    <w:rsid w:val="B6FB4822"/>
    <w:rsid w:val="B97C85F2"/>
    <w:rsid w:val="BFF62ED4"/>
    <w:rsid w:val="CB3B0FE7"/>
    <w:rsid w:val="CD7EEEB5"/>
    <w:rsid w:val="CEEFC688"/>
    <w:rsid w:val="D97F0D25"/>
    <w:rsid w:val="DFFF5E7F"/>
    <w:rsid w:val="DFFFAE54"/>
    <w:rsid w:val="E31F8412"/>
    <w:rsid w:val="EC7F0828"/>
    <w:rsid w:val="EEDA24CC"/>
    <w:rsid w:val="EFEE96D0"/>
    <w:rsid w:val="F3AE82D5"/>
    <w:rsid w:val="F65D6D1B"/>
    <w:rsid w:val="F67D515A"/>
    <w:rsid w:val="F6FFA4A3"/>
    <w:rsid w:val="F77BCF71"/>
    <w:rsid w:val="F97F5B38"/>
    <w:rsid w:val="F9950041"/>
    <w:rsid w:val="F9B7C340"/>
    <w:rsid w:val="FA1B1C89"/>
    <w:rsid w:val="FAB763FB"/>
    <w:rsid w:val="FBFF8496"/>
    <w:rsid w:val="FBFFEAE2"/>
    <w:rsid w:val="FC1EF50B"/>
    <w:rsid w:val="FD7E3D11"/>
    <w:rsid w:val="FD8F5D37"/>
    <w:rsid w:val="FF6EB014"/>
    <w:rsid w:val="FF77E111"/>
    <w:rsid w:val="FF7D0320"/>
    <w:rsid w:val="FFA5F31B"/>
    <w:rsid w:val="FFAFB889"/>
    <w:rsid w:val="FFF657E2"/>
    <w:rsid w:val="FFFBD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spacing w:line="360" w:lineRule="auto"/>
      <w:ind w:firstLine="723" w:firstLineChars="300"/>
      <w:outlineLvl w:val="0"/>
    </w:pPr>
    <w:rPr>
      <w:rFonts w:ascii="宋体" w:hAnsi="宋体"/>
      <w:b/>
      <w:bCs/>
      <w:kern w:val="0"/>
      <w:sz w:val="36"/>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rPr>
      <w:rFonts w:ascii="Calibri" w:hAnsi="Calibri"/>
    </w:rPr>
  </w:style>
  <w:style w:type="paragraph" w:customStyle="1" w:styleId="4">
    <w:name w:val="首行缩进"/>
    <w:basedOn w:val="1"/>
    <w:qFormat/>
    <w:uiPriority w:val="0"/>
    <w:pPr>
      <w:spacing w:afterLines="50" w:line="300" w:lineRule="auto"/>
      <w:ind w:firstLine="200" w:firstLineChars="200"/>
    </w:pPr>
    <w:rPr>
      <w:szCs w:val="24"/>
    </w:rPr>
  </w:style>
  <w:style w:type="paragraph" w:styleId="5">
    <w:name w:val="Plain Text"/>
    <w:basedOn w:val="1"/>
    <w:qFormat/>
    <w:uiPriority w:val="0"/>
    <w:rPr>
      <w:rFonts w:ascii="宋体" w:hAnsi="宋体" w:cs="Courier New"/>
      <w:color w:val="000000"/>
      <w:kern w:val="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2619</Words>
  <Characters>2668</Characters>
  <Lines>0</Lines>
  <Paragraphs>0</Paragraphs>
  <TotalTime>17</TotalTime>
  <ScaleCrop>false</ScaleCrop>
  <LinksUpToDate>false</LinksUpToDate>
  <CharactersWithSpaces>3353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2022-05-27T01:16:00Z</dcterms:created>
  <dc:creator>Admin</dc:creator>
  <cp:lastModifiedBy>毛贵发</cp:lastModifiedBy>
  <dcterms:modified xsi:type="dcterms:W3CDTF">2022-08-10T11:55:08Z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4A135569A968493EBCFC97F510E3FF3C</vt:lpwstr>
  </property>
</Properties>
</file>